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8269" w14:textId="29C36F92" w:rsidR="00056512" w:rsidRPr="002A13F2" w:rsidRDefault="00893EE8" w:rsidP="006B3E0A">
      <w:pPr>
        <w:pStyle w:val="MoECoverPageHeading"/>
        <w:rPr>
          <w:i/>
          <w:color w:val="2A6EBB"/>
          <w:sz w:val="36"/>
          <w:szCs w:val="36"/>
        </w:rPr>
      </w:pPr>
      <w:r>
        <w:rPr>
          <w:color w:val="2A6EBB"/>
        </w:rPr>
        <w:t>Bay of Islands College (#8)</w:t>
      </w:r>
    </w:p>
    <w:p w14:paraId="07E75F9D" w14:textId="77FA9750"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4D6A0A82" w:rsidR="00056512" w:rsidRPr="002A13F2" w:rsidRDefault="00DE4D73" w:rsidP="00E162A6">
      <w:pPr>
        <w:pStyle w:val="MoEHeading2"/>
        <w:rPr>
          <w:rFonts w:cs="Arial"/>
          <w:color w:val="2A6EBB"/>
        </w:rPr>
      </w:pPr>
      <w:bookmarkStart w:id="0" w:name="_Toc416184928"/>
      <w:r>
        <w:rPr>
          <w:rFonts w:cs="Arial"/>
          <w:color w:val="2A6EBB"/>
        </w:rPr>
        <w:t>Overview – what is changing?</w:t>
      </w:r>
      <w:r w:rsidR="00056512" w:rsidRPr="002A13F2">
        <w:rPr>
          <w:rFonts w:cs="Arial"/>
          <w:color w:val="2A6EBB"/>
        </w:rPr>
        <w:t xml:space="preserve"> </w:t>
      </w:r>
      <w:bookmarkEnd w:id="0"/>
    </w:p>
    <w:p w14:paraId="10CF667F" w14:textId="11571286" w:rsidR="00DA6B42" w:rsidRDefault="00D24A8B" w:rsidP="006B3E0A">
      <w:pPr>
        <w:pStyle w:val="MoEBodyText"/>
        <w:rPr>
          <w:rFonts w:cs="Arial"/>
        </w:rPr>
      </w:pPr>
      <w:r>
        <w:rPr>
          <w:rFonts w:cs="Arial"/>
        </w:rPr>
        <w:t>The Ministry</w:t>
      </w:r>
      <w:r w:rsidR="00D12A77">
        <w:rPr>
          <w:rFonts w:cs="Arial"/>
        </w:rPr>
        <w:t xml:space="preserve"> of Education regularly monitors enrolment patterns, population growth</w:t>
      </w:r>
      <w:r>
        <w:rPr>
          <w:rFonts w:cs="Arial"/>
        </w:rPr>
        <w:t xml:space="preserve"> </w:t>
      </w:r>
      <w:r w:rsidR="00D12A77">
        <w:rPr>
          <w:rFonts w:cs="Arial"/>
        </w:rPr>
        <w:t xml:space="preserve">and anticipated school roll changes across the </w:t>
      </w:r>
      <w:r w:rsidR="00AF755C">
        <w:rPr>
          <w:rFonts w:cs="Arial"/>
        </w:rPr>
        <w:t>Tai Tokerau</w:t>
      </w:r>
      <w:r w:rsidR="00835C4C">
        <w:rPr>
          <w:rFonts w:cs="Arial"/>
        </w:rPr>
        <w:t xml:space="preserve"> district</w:t>
      </w:r>
      <w:r w:rsidR="00D12A77">
        <w:rPr>
          <w:rFonts w:cs="Arial"/>
        </w:rPr>
        <w:t xml:space="preserve">.  As part of this monitoring and regular review, we </w:t>
      </w:r>
      <w:r w:rsidR="00F84EDD">
        <w:rPr>
          <w:rFonts w:cs="Arial"/>
        </w:rPr>
        <w:t xml:space="preserve">now consider an enrolment scheme is necessary for </w:t>
      </w:r>
      <w:r w:rsidR="00893EE8">
        <w:rPr>
          <w:rFonts w:cs="Arial"/>
        </w:rPr>
        <w:t>Bay of Islands College</w:t>
      </w:r>
      <w:r w:rsidR="00F84EDD">
        <w:rPr>
          <w:rFonts w:cs="Arial"/>
        </w:rPr>
        <w:t xml:space="preserve">.  </w:t>
      </w:r>
      <w:r w:rsidR="00D12A77">
        <w:rPr>
          <w:rFonts w:cs="Arial"/>
        </w:rPr>
        <w:t xml:space="preserve">This is due to growth of the school roll and because we need to ensure the Board has </w:t>
      </w:r>
      <w:r w:rsidR="00F84EDD">
        <w:rPr>
          <w:rFonts w:cs="Arial"/>
        </w:rPr>
        <w:t>a fair and transparent mechanism to manage the roll.  It also means we can ensure we are making best use of education</w:t>
      </w:r>
      <w:r w:rsidR="00AB19E8">
        <w:rPr>
          <w:rFonts w:cs="Arial"/>
        </w:rPr>
        <w:t>al</w:t>
      </w:r>
      <w:r w:rsidR="00F84EDD">
        <w:rPr>
          <w:rFonts w:cs="Arial"/>
        </w:rPr>
        <w:t xml:space="preserve"> facilities across the wider </w:t>
      </w:r>
      <w:r w:rsidR="00AF755C">
        <w:rPr>
          <w:rFonts w:cs="Arial"/>
        </w:rPr>
        <w:t>Tai Tokerau</w:t>
      </w:r>
      <w:r w:rsidR="00E92F7A">
        <w:rPr>
          <w:rFonts w:cs="Arial"/>
        </w:rPr>
        <w:t xml:space="preserve"> </w:t>
      </w:r>
      <w:r w:rsidR="00F84EDD">
        <w:rPr>
          <w:rFonts w:cs="Arial"/>
        </w:rPr>
        <w:t>area.</w:t>
      </w:r>
      <w:r w:rsidR="00DA6B42">
        <w:rPr>
          <w:rFonts w:cs="Arial"/>
        </w:rPr>
        <w:t xml:space="preserve">  </w:t>
      </w:r>
    </w:p>
    <w:p w14:paraId="5A1C27F0" w14:textId="1218E1DE" w:rsidR="00D24A8B" w:rsidRDefault="00F84EDD" w:rsidP="006B3E0A">
      <w:pPr>
        <w:pStyle w:val="MoEBodyText"/>
        <w:rPr>
          <w:rFonts w:cs="Arial"/>
        </w:rPr>
      </w:pPr>
      <w:r>
        <w:rPr>
          <w:rFonts w:cs="Arial"/>
        </w:rPr>
        <w:t>The new enrolment scheme will have a home zone, like other schools</w:t>
      </w:r>
      <w:r w:rsidR="00AB19E8">
        <w:rPr>
          <w:rFonts w:cs="Arial"/>
        </w:rPr>
        <w:t xml:space="preserve"> with enrolment schemes</w:t>
      </w:r>
      <w:r>
        <w:rPr>
          <w:rFonts w:cs="Arial"/>
        </w:rPr>
        <w:t xml:space="preserve"> in the area.  Children that live within this area will have entitlement to enrol at </w:t>
      </w:r>
      <w:r w:rsidR="00893EE8">
        <w:rPr>
          <w:rFonts w:cs="Arial"/>
        </w:rPr>
        <w:t xml:space="preserve">Bay of Islands </w:t>
      </w:r>
      <w:r w:rsidR="00AF755C">
        <w:rPr>
          <w:rFonts w:cs="Arial"/>
        </w:rPr>
        <w:t>College. The</w:t>
      </w:r>
      <w:r>
        <w:rPr>
          <w:rFonts w:cs="Arial"/>
        </w:rPr>
        <w:t xml:space="preserve"> home zone area is shown on the map below and</w:t>
      </w:r>
      <w:r w:rsidR="00FC1921">
        <w:rPr>
          <w:rFonts w:cs="Arial"/>
        </w:rPr>
        <w:t xml:space="preserve"> </w:t>
      </w:r>
      <w:r w:rsidR="00802F02" w:rsidRPr="00802F02">
        <w:rPr>
          <w:rFonts w:cs="Arial"/>
        </w:rPr>
        <w:t>described here</w:t>
      </w:r>
      <w:r w:rsidR="00D24A8B" w:rsidRPr="00802F02">
        <w:rPr>
          <w:rFonts w:cs="Arial"/>
        </w:rPr>
        <w:t>:</w:t>
      </w:r>
      <w:r w:rsidR="00C022DD">
        <w:rPr>
          <w:rFonts w:cs="Arial"/>
        </w:rPr>
        <w:t xml:space="preserve"> </w:t>
      </w:r>
    </w:p>
    <w:p w14:paraId="578C93C7" w14:textId="2F36A8BE" w:rsidR="009155CA" w:rsidRPr="00433451" w:rsidRDefault="00893EE8" w:rsidP="009155CA">
      <w:pPr>
        <w:spacing w:after="0" w:line="240" w:lineRule="auto"/>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 xml:space="preserve">BAY OF ISLANDS </w:t>
      </w:r>
      <w:r w:rsidRPr="00AF755C">
        <w:rPr>
          <w:rFonts w:ascii="Times New Roman" w:eastAsia="Times New Roman" w:hAnsi="Times New Roman" w:cs="Times New Roman"/>
          <w:b/>
          <w:bCs/>
          <w:color w:val="000000"/>
          <w:sz w:val="32"/>
          <w:szCs w:val="32"/>
          <w:lang w:eastAsia="en-NZ"/>
        </w:rPr>
        <w:t>COLLEGE</w:t>
      </w:r>
      <w:r w:rsidR="009155CA" w:rsidRPr="00AF755C">
        <w:rPr>
          <w:rFonts w:ascii="Times New Roman" w:eastAsia="Times New Roman" w:hAnsi="Times New Roman" w:cs="Times New Roman"/>
          <w:b/>
          <w:bCs/>
          <w:color w:val="000000"/>
          <w:sz w:val="32"/>
          <w:szCs w:val="32"/>
          <w:lang w:eastAsia="en-NZ"/>
        </w:rPr>
        <w:t xml:space="preserve"> (</w:t>
      </w:r>
      <w:r w:rsidR="00C022DD" w:rsidRPr="00AF755C">
        <w:rPr>
          <w:rFonts w:ascii="Times New Roman" w:eastAsia="Times New Roman" w:hAnsi="Times New Roman" w:cs="Times New Roman"/>
          <w:b/>
          <w:bCs/>
          <w:color w:val="000000"/>
          <w:sz w:val="32"/>
          <w:szCs w:val="32"/>
          <w:lang w:eastAsia="en-NZ"/>
        </w:rPr>
        <w:t>#</w:t>
      </w:r>
      <w:r w:rsidRPr="00AF755C">
        <w:rPr>
          <w:rFonts w:ascii="Times New Roman" w:eastAsia="Times New Roman" w:hAnsi="Times New Roman" w:cs="Times New Roman"/>
          <w:b/>
          <w:bCs/>
          <w:color w:val="000000"/>
          <w:sz w:val="32"/>
          <w:szCs w:val="32"/>
          <w:lang w:eastAsia="en-NZ"/>
        </w:rPr>
        <w:t>8</w:t>
      </w:r>
      <w:r w:rsidR="009155CA" w:rsidRPr="00AF755C">
        <w:rPr>
          <w:rFonts w:ascii="Times New Roman" w:eastAsia="Times New Roman" w:hAnsi="Times New Roman" w:cs="Times New Roman"/>
          <w:b/>
          <w:bCs/>
          <w:color w:val="000000"/>
          <w:sz w:val="32"/>
          <w:szCs w:val="32"/>
          <w:lang w:eastAsia="en-NZ"/>
        </w:rPr>
        <w:t>)</w:t>
      </w:r>
    </w:p>
    <w:p w14:paraId="470E1B39" w14:textId="77777777" w:rsidR="009155CA" w:rsidRPr="00433451" w:rsidRDefault="009155CA" w:rsidP="009155CA">
      <w:pPr>
        <w:spacing w:after="0" w:line="240" w:lineRule="auto"/>
        <w:jc w:val="center"/>
        <w:rPr>
          <w:rFonts w:ascii="Calibri" w:eastAsia="Times New Roman" w:hAnsi="Calibri" w:cs="Calibri"/>
          <w:color w:val="000000"/>
          <w:lang w:eastAsia="en-NZ"/>
        </w:rPr>
      </w:pPr>
      <w:r>
        <w:rPr>
          <w:rFonts w:ascii="Times New Roman" w:eastAsia="Times New Roman" w:hAnsi="Times New Roman" w:cs="Times New Roman"/>
          <w:b/>
          <w:bCs/>
          <w:color w:val="000000"/>
          <w:sz w:val="32"/>
          <w:szCs w:val="32"/>
          <w:lang w:eastAsia="en-NZ"/>
        </w:rPr>
        <w:t xml:space="preserve">Proposed Draft </w:t>
      </w:r>
      <w:r w:rsidRPr="00433451">
        <w:rPr>
          <w:rFonts w:ascii="Times New Roman" w:eastAsia="Times New Roman" w:hAnsi="Times New Roman" w:cs="Times New Roman"/>
          <w:b/>
          <w:bCs/>
          <w:color w:val="000000"/>
          <w:sz w:val="32"/>
          <w:szCs w:val="32"/>
          <w:lang w:eastAsia="en-NZ"/>
        </w:rPr>
        <w:t>Enrolment Scheme</w:t>
      </w:r>
    </w:p>
    <w:p w14:paraId="0337430F" w14:textId="2B2389A9" w:rsidR="009155CA" w:rsidRPr="00A2748D" w:rsidRDefault="00103009" w:rsidP="009155CA">
      <w:pPr>
        <w:spacing w:after="0" w:line="240" w:lineRule="auto"/>
        <w:jc w:val="center"/>
        <w:rPr>
          <w:rFonts w:ascii="Calibri" w:eastAsia="Times New Roman" w:hAnsi="Calibri" w:cs="Calibri"/>
          <w:color w:val="FF0000"/>
          <w:lang w:eastAsia="en-NZ"/>
        </w:rPr>
      </w:pPr>
      <w:r>
        <w:rPr>
          <w:rFonts w:ascii="Arial" w:eastAsia="Times New Roman" w:hAnsi="Arial" w:cs="Arial"/>
          <w:color w:val="000000"/>
          <w:lang w:eastAsia="en-NZ"/>
        </w:rPr>
        <w:t xml:space="preserve">Commencement date: </w:t>
      </w:r>
      <w:r w:rsidR="00893EE8" w:rsidRPr="00294DFE">
        <w:rPr>
          <w:rFonts w:ascii="Arial" w:eastAsia="Times New Roman" w:hAnsi="Arial" w:cs="Arial"/>
          <w:color w:val="000000"/>
          <w:lang w:eastAsia="en-NZ"/>
        </w:rPr>
        <w:t>01 January</w:t>
      </w:r>
      <w:r w:rsidRPr="00294DFE">
        <w:rPr>
          <w:rFonts w:ascii="Arial" w:eastAsia="Times New Roman" w:hAnsi="Arial" w:cs="Arial"/>
          <w:color w:val="000000"/>
          <w:lang w:eastAsia="en-NZ"/>
        </w:rPr>
        <w:t xml:space="preserve"> 202</w:t>
      </w:r>
      <w:r w:rsidR="00893EE8" w:rsidRPr="00294DFE">
        <w:rPr>
          <w:rFonts w:ascii="Arial" w:eastAsia="Times New Roman" w:hAnsi="Arial" w:cs="Arial"/>
          <w:color w:val="000000"/>
          <w:lang w:eastAsia="en-NZ"/>
        </w:rPr>
        <w:t>5</w:t>
      </w:r>
      <w:r w:rsidR="009155CA">
        <w:rPr>
          <w:rFonts w:ascii="Arial" w:eastAsia="Times New Roman" w:hAnsi="Arial" w:cs="Arial"/>
          <w:color w:val="000000"/>
          <w:lang w:eastAsia="en-NZ"/>
        </w:rPr>
        <w:t xml:space="preserve"> </w:t>
      </w:r>
    </w:p>
    <w:p w14:paraId="7A1458C2" w14:textId="77777777" w:rsidR="009155CA" w:rsidRPr="00433451" w:rsidRDefault="009155CA" w:rsidP="009155CA">
      <w:pPr>
        <w:spacing w:after="0" w:line="240" w:lineRule="auto"/>
        <w:rPr>
          <w:rFonts w:ascii="Calibri" w:eastAsia="Times New Roman" w:hAnsi="Calibri" w:cs="Calibri"/>
          <w:color w:val="000000"/>
          <w:lang w:eastAsia="en-NZ"/>
        </w:rPr>
      </w:pPr>
      <w:r w:rsidRPr="00433451">
        <w:rPr>
          <w:rFonts w:ascii="Arial" w:eastAsia="Times New Roman" w:hAnsi="Arial" w:cs="Arial"/>
          <w:b/>
          <w:bCs/>
          <w:color w:val="000000"/>
          <w:sz w:val="24"/>
          <w:szCs w:val="24"/>
          <w:lang w:val="en-AU" w:eastAsia="en-NZ"/>
        </w:rPr>
        <w:t> </w:t>
      </w:r>
    </w:p>
    <w:p w14:paraId="799E012A" w14:textId="77777777" w:rsidR="009155CA" w:rsidRPr="008E31D0" w:rsidRDefault="009155CA" w:rsidP="009155CA">
      <w:pPr>
        <w:rPr>
          <w:rFonts w:ascii="Arial" w:eastAsiaTheme="minorEastAsia" w:hAnsi="Arial" w:cs="Arial"/>
          <w:lang w:eastAsia="en-NZ"/>
        </w:rPr>
      </w:pPr>
      <w:r w:rsidRPr="001A2D62">
        <w:rPr>
          <w:rFonts w:ascii="Arial" w:eastAsiaTheme="minorEastAsia" w:hAnsi="Arial" w:cs="Arial"/>
          <w:lang w:eastAsia="en-NZ"/>
        </w:rPr>
        <w:t xml:space="preserve">The guidelines for development and operation of enrolment schemes are issued under </w:t>
      </w:r>
      <w:r>
        <w:rPr>
          <w:rFonts w:ascii="Arial" w:eastAsiaTheme="minorEastAsia" w:hAnsi="Arial" w:cs="Arial"/>
          <w:lang w:eastAsia="en-NZ"/>
        </w:rPr>
        <w:t>Schedule 20, Clause 3 (3) of the Education and Training Act 2020</w:t>
      </w:r>
      <w:r w:rsidRPr="001A2D62">
        <w:rPr>
          <w:rFonts w:ascii="Arial" w:eastAsiaTheme="minorEastAsia" w:hAnsi="Arial" w:cs="Arial"/>
          <w:lang w:eastAsia="en-NZ"/>
        </w:rPr>
        <w:t xml:space="preserve"> for the purpose of describing the basis on which the Secretary’s powers in relation to enrolment schemes will be exercised.</w:t>
      </w:r>
    </w:p>
    <w:p w14:paraId="3D9F8E63" w14:textId="77777777" w:rsidR="009155CA" w:rsidRPr="001A2D62" w:rsidRDefault="009155CA" w:rsidP="009155CA">
      <w:pPr>
        <w:rPr>
          <w:rFonts w:eastAsiaTheme="minorEastAsia" w:cs="Tahoma"/>
          <w:sz w:val="28"/>
          <w:lang w:eastAsia="en-NZ"/>
        </w:rPr>
      </w:pPr>
      <w:r w:rsidRPr="001A2D62">
        <w:rPr>
          <w:rFonts w:ascii="Arial" w:eastAsiaTheme="minorEastAsia" w:hAnsi="Arial" w:cs="Arial"/>
          <w:b/>
          <w:bCs/>
          <w:u w:val="single"/>
          <w:lang w:eastAsia="en-NZ"/>
        </w:rPr>
        <w:t>Home Zone</w:t>
      </w:r>
    </w:p>
    <w:p w14:paraId="2D26359F" w14:textId="77777777" w:rsidR="009155CA" w:rsidRPr="001A2D62" w:rsidRDefault="009155CA" w:rsidP="009155CA">
      <w:pPr>
        <w:rPr>
          <w:rFonts w:eastAsiaTheme="minorEastAsia" w:cs="Tahoma"/>
          <w:lang w:eastAsia="en-NZ"/>
        </w:rPr>
      </w:pPr>
      <w:r w:rsidRPr="001A2D62">
        <w:rPr>
          <w:rFonts w:ascii="Arial" w:eastAsiaTheme="minorEastAsia" w:hAnsi="Arial" w:cs="Arial"/>
          <w:b/>
          <w:bCs/>
          <w:lang w:eastAsia="en-NZ"/>
        </w:rPr>
        <w:t>All students who live within the home zone described below shall be eligible to enrol at the school.</w:t>
      </w:r>
    </w:p>
    <w:p w14:paraId="6F67A1B8" w14:textId="77777777" w:rsidR="00294DFE" w:rsidRDefault="00294DFE" w:rsidP="00294DFE">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Bay of Islands College the zone travels south and east along State Highway 1 as far as the intersection with Domain Road and </w:t>
      </w:r>
      <w:proofErr w:type="spellStart"/>
      <w:r>
        <w:rPr>
          <w:rFonts w:ascii="Arial" w:eastAsia="Times New Roman" w:hAnsi="Arial" w:cs="Arial"/>
          <w:color w:val="000000"/>
          <w:lang w:eastAsia="en-NZ"/>
        </w:rPr>
        <w:t>Tapuhi</w:t>
      </w:r>
      <w:proofErr w:type="spellEnd"/>
      <w:r>
        <w:rPr>
          <w:rFonts w:ascii="Arial" w:eastAsia="Times New Roman" w:hAnsi="Arial" w:cs="Arial"/>
          <w:color w:val="000000"/>
          <w:lang w:eastAsia="en-NZ"/>
        </w:rPr>
        <w:t xml:space="preserve"> Road just after Hukerenui School.  Turn left onto </w:t>
      </w:r>
      <w:proofErr w:type="spellStart"/>
      <w:r>
        <w:rPr>
          <w:rFonts w:ascii="Arial" w:eastAsia="Times New Roman" w:hAnsi="Arial" w:cs="Arial"/>
          <w:color w:val="000000"/>
          <w:lang w:eastAsia="en-NZ"/>
        </w:rPr>
        <w:t>Tapuhi</w:t>
      </w:r>
      <w:proofErr w:type="spellEnd"/>
      <w:r>
        <w:rPr>
          <w:rFonts w:ascii="Arial" w:eastAsia="Times New Roman" w:hAnsi="Arial" w:cs="Arial"/>
          <w:color w:val="000000"/>
          <w:lang w:eastAsia="en-NZ"/>
        </w:rPr>
        <w:t xml:space="preserve"> Road and travel north along </w:t>
      </w:r>
      <w:proofErr w:type="spellStart"/>
      <w:r>
        <w:rPr>
          <w:rFonts w:ascii="Arial" w:eastAsia="Times New Roman" w:hAnsi="Arial" w:cs="Arial"/>
          <w:color w:val="000000"/>
          <w:lang w:eastAsia="en-NZ"/>
        </w:rPr>
        <w:t>Tapuhi</w:t>
      </w:r>
      <w:proofErr w:type="spellEnd"/>
      <w:r>
        <w:rPr>
          <w:rFonts w:ascii="Arial" w:eastAsia="Times New Roman" w:hAnsi="Arial" w:cs="Arial"/>
          <w:color w:val="000000"/>
          <w:lang w:eastAsia="en-NZ"/>
        </w:rPr>
        <w:t xml:space="preserve"> Road to the intersection of </w:t>
      </w:r>
      <w:proofErr w:type="spellStart"/>
      <w:r>
        <w:rPr>
          <w:rFonts w:ascii="Arial" w:eastAsia="Times New Roman" w:hAnsi="Arial" w:cs="Arial"/>
          <w:color w:val="000000"/>
          <w:lang w:eastAsia="en-NZ"/>
        </w:rPr>
        <w:t>Waiotu</w:t>
      </w:r>
      <w:proofErr w:type="spellEnd"/>
      <w:r>
        <w:rPr>
          <w:rFonts w:ascii="Arial" w:eastAsia="Times New Roman" w:hAnsi="Arial" w:cs="Arial"/>
          <w:color w:val="000000"/>
          <w:lang w:eastAsia="en-NZ"/>
        </w:rPr>
        <w:t xml:space="preserve"> Road and Nelsons Road.  Nelson Road addresses are included.  From the end of </w:t>
      </w:r>
      <w:proofErr w:type="spellStart"/>
      <w:r>
        <w:rPr>
          <w:rFonts w:ascii="Arial" w:eastAsia="Times New Roman" w:hAnsi="Arial" w:cs="Arial"/>
          <w:color w:val="000000"/>
          <w:lang w:eastAsia="en-NZ"/>
        </w:rPr>
        <w:t>Waiotu</w:t>
      </w:r>
      <w:proofErr w:type="spellEnd"/>
      <w:r>
        <w:rPr>
          <w:rFonts w:ascii="Arial" w:eastAsia="Times New Roman" w:hAnsi="Arial" w:cs="Arial"/>
          <w:color w:val="000000"/>
          <w:lang w:eastAsia="en-NZ"/>
        </w:rPr>
        <w:t xml:space="preserve"> Road the zone travels north-east across to number 2916A and 2916B Russell Road.  From 2916A and 2916B Russell Road the zone travels north along Russell Road to include addresses on </w:t>
      </w:r>
      <w:proofErr w:type="spellStart"/>
      <w:r>
        <w:rPr>
          <w:rFonts w:ascii="Arial" w:eastAsia="Times New Roman" w:hAnsi="Arial" w:cs="Arial"/>
          <w:color w:val="000000"/>
          <w:lang w:eastAsia="en-NZ"/>
        </w:rPr>
        <w:t>Papakauri</w:t>
      </w:r>
      <w:proofErr w:type="spellEnd"/>
      <w:r>
        <w:rPr>
          <w:rFonts w:ascii="Arial" w:eastAsia="Times New Roman" w:hAnsi="Arial" w:cs="Arial"/>
          <w:color w:val="000000"/>
          <w:lang w:eastAsia="en-NZ"/>
        </w:rPr>
        <w:t xml:space="preserve"> Road, </w:t>
      </w:r>
      <w:proofErr w:type="spellStart"/>
      <w:r>
        <w:rPr>
          <w:rFonts w:ascii="Arial" w:eastAsia="Times New Roman" w:hAnsi="Arial" w:cs="Arial"/>
          <w:color w:val="000000"/>
          <w:lang w:eastAsia="en-NZ"/>
        </w:rPr>
        <w:t>Whangaruru</w:t>
      </w:r>
      <w:proofErr w:type="spellEnd"/>
      <w:r>
        <w:rPr>
          <w:rFonts w:ascii="Arial" w:eastAsia="Times New Roman" w:hAnsi="Arial" w:cs="Arial"/>
          <w:color w:val="000000"/>
          <w:lang w:eastAsia="en-NZ"/>
        </w:rPr>
        <w:t xml:space="preserve"> Wharf Road, and numbers 53 and 56 </w:t>
      </w:r>
      <w:proofErr w:type="spellStart"/>
      <w:r>
        <w:rPr>
          <w:rFonts w:ascii="Arial" w:eastAsia="Times New Roman" w:hAnsi="Arial" w:cs="Arial"/>
          <w:color w:val="000000"/>
          <w:lang w:eastAsia="en-NZ"/>
        </w:rPr>
        <w:t>Punaruku</w:t>
      </w:r>
      <w:proofErr w:type="spellEnd"/>
      <w:r>
        <w:rPr>
          <w:rFonts w:ascii="Arial" w:eastAsia="Times New Roman" w:hAnsi="Arial" w:cs="Arial"/>
          <w:color w:val="000000"/>
          <w:lang w:eastAsia="en-NZ"/>
        </w:rPr>
        <w:t xml:space="preserve"> Estuary up to the intersection with </w:t>
      </w:r>
      <w:proofErr w:type="spellStart"/>
      <w:r>
        <w:rPr>
          <w:rFonts w:ascii="Arial" w:eastAsia="Times New Roman" w:hAnsi="Arial" w:cs="Arial"/>
          <w:color w:val="000000"/>
          <w:lang w:eastAsia="en-NZ"/>
        </w:rPr>
        <w:t>Rawhiti</w:t>
      </w:r>
      <w:proofErr w:type="spellEnd"/>
      <w:r>
        <w:rPr>
          <w:rFonts w:ascii="Arial" w:eastAsia="Times New Roman" w:hAnsi="Arial" w:cs="Arial"/>
          <w:color w:val="000000"/>
          <w:lang w:eastAsia="en-NZ"/>
        </w:rPr>
        <w:t xml:space="preserve"> Road.  Turn right into </w:t>
      </w:r>
      <w:proofErr w:type="spellStart"/>
      <w:r>
        <w:rPr>
          <w:rFonts w:ascii="Arial" w:eastAsia="Times New Roman" w:hAnsi="Arial" w:cs="Arial"/>
          <w:color w:val="000000"/>
          <w:lang w:eastAsia="en-NZ"/>
        </w:rPr>
        <w:t>Rawhiti</w:t>
      </w:r>
      <w:proofErr w:type="spellEnd"/>
      <w:r>
        <w:rPr>
          <w:rFonts w:ascii="Arial" w:eastAsia="Times New Roman" w:hAnsi="Arial" w:cs="Arial"/>
          <w:color w:val="000000"/>
          <w:lang w:eastAsia="en-NZ"/>
        </w:rPr>
        <w:t xml:space="preserve"> Road and travel north along </w:t>
      </w:r>
      <w:proofErr w:type="spellStart"/>
      <w:r>
        <w:rPr>
          <w:rFonts w:ascii="Arial" w:eastAsia="Times New Roman" w:hAnsi="Arial" w:cs="Arial"/>
          <w:color w:val="000000"/>
          <w:lang w:eastAsia="en-NZ"/>
        </w:rPr>
        <w:t>Rawhiti</w:t>
      </w:r>
      <w:proofErr w:type="spellEnd"/>
      <w:r>
        <w:rPr>
          <w:rFonts w:ascii="Arial" w:eastAsia="Times New Roman" w:hAnsi="Arial" w:cs="Arial"/>
          <w:color w:val="000000"/>
          <w:lang w:eastAsia="en-NZ"/>
        </w:rPr>
        <w:t xml:space="preserve"> Road to include all </w:t>
      </w:r>
      <w:proofErr w:type="spellStart"/>
      <w:r>
        <w:rPr>
          <w:rFonts w:ascii="Arial" w:eastAsia="Times New Roman" w:hAnsi="Arial" w:cs="Arial"/>
          <w:color w:val="000000"/>
          <w:lang w:eastAsia="en-NZ"/>
        </w:rPr>
        <w:t>Rawhiti</w:t>
      </w:r>
      <w:proofErr w:type="spellEnd"/>
      <w:r>
        <w:rPr>
          <w:rFonts w:ascii="Arial" w:eastAsia="Times New Roman" w:hAnsi="Arial" w:cs="Arial"/>
          <w:color w:val="000000"/>
          <w:lang w:eastAsia="en-NZ"/>
        </w:rPr>
        <w:t xml:space="preserve"> Road addresses as far as the boat ramp at </w:t>
      </w:r>
      <w:proofErr w:type="spellStart"/>
      <w:r>
        <w:rPr>
          <w:rFonts w:ascii="Arial" w:eastAsia="Times New Roman" w:hAnsi="Arial" w:cs="Arial"/>
          <w:color w:val="000000"/>
          <w:lang w:eastAsia="en-NZ"/>
        </w:rPr>
        <w:t>Kaimarama</w:t>
      </w:r>
      <w:proofErr w:type="spellEnd"/>
      <w:r>
        <w:rPr>
          <w:rFonts w:ascii="Arial" w:eastAsia="Times New Roman" w:hAnsi="Arial" w:cs="Arial"/>
          <w:color w:val="000000"/>
          <w:lang w:eastAsia="en-NZ"/>
        </w:rPr>
        <w:t xml:space="preserve"> Bay.  Note that all </w:t>
      </w:r>
      <w:proofErr w:type="spellStart"/>
      <w:r>
        <w:rPr>
          <w:rFonts w:ascii="Arial" w:eastAsia="Times New Roman" w:hAnsi="Arial" w:cs="Arial"/>
          <w:color w:val="000000"/>
          <w:lang w:eastAsia="en-NZ"/>
        </w:rPr>
        <w:t>Pakehaua</w:t>
      </w:r>
      <w:proofErr w:type="spellEnd"/>
      <w:r>
        <w:rPr>
          <w:rFonts w:ascii="Arial" w:eastAsia="Times New Roman" w:hAnsi="Arial" w:cs="Arial"/>
          <w:color w:val="000000"/>
          <w:lang w:eastAsia="en-NZ"/>
        </w:rPr>
        <w:t xml:space="preserve"> Road, </w:t>
      </w:r>
      <w:proofErr w:type="spellStart"/>
      <w:r>
        <w:rPr>
          <w:rFonts w:ascii="Arial" w:eastAsia="Times New Roman" w:hAnsi="Arial" w:cs="Arial"/>
          <w:color w:val="000000"/>
          <w:lang w:eastAsia="en-NZ"/>
        </w:rPr>
        <w:t>Whangaruru</w:t>
      </w:r>
      <w:proofErr w:type="spellEnd"/>
      <w:r>
        <w:rPr>
          <w:rFonts w:ascii="Arial" w:eastAsia="Times New Roman" w:hAnsi="Arial" w:cs="Arial"/>
          <w:color w:val="000000"/>
          <w:lang w:eastAsia="en-NZ"/>
        </w:rPr>
        <w:t xml:space="preserve"> North Road, </w:t>
      </w:r>
      <w:proofErr w:type="spellStart"/>
      <w:r>
        <w:rPr>
          <w:rFonts w:ascii="Arial" w:eastAsia="Times New Roman" w:hAnsi="Arial" w:cs="Arial"/>
          <w:color w:val="000000"/>
          <w:lang w:eastAsia="en-NZ"/>
        </w:rPr>
        <w:t>Punipuni</w:t>
      </w:r>
      <w:proofErr w:type="spellEnd"/>
      <w:r>
        <w:rPr>
          <w:rFonts w:ascii="Arial" w:eastAsia="Times New Roman" w:hAnsi="Arial" w:cs="Arial"/>
          <w:color w:val="000000"/>
          <w:lang w:eastAsia="en-NZ"/>
        </w:rPr>
        <w:t xml:space="preserve"> Road, </w:t>
      </w:r>
      <w:proofErr w:type="spellStart"/>
      <w:r>
        <w:rPr>
          <w:rFonts w:ascii="Arial" w:eastAsia="Times New Roman" w:hAnsi="Arial" w:cs="Arial"/>
          <w:color w:val="000000"/>
          <w:lang w:eastAsia="en-NZ"/>
        </w:rPr>
        <w:t>Whakaturia</w:t>
      </w:r>
      <w:proofErr w:type="spellEnd"/>
      <w:r>
        <w:rPr>
          <w:rFonts w:ascii="Arial" w:eastAsia="Times New Roman" w:hAnsi="Arial" w:cs="Arial"/>
          <w:color w:val="000000"/>
          <w:lang w:eastAsia="en-NZ"/>
        </w:rPr>
        <w:t xml:space="preserve"> Ave, Logan Nicks Road, </w:t>
      </w:r>
      <w:proofErr w:type="spellStart"/>
      <w:r>
        <w:rPr>
          <w:rFonts w:ascii="Arial" w:eastAsia="Times New Roman" w:hAnsi="Arial" w:cs="Arial"/>
          <w:color w:val="000000"/>
          <w:lang w:eastAsia="en-NZ"/>
        </w:rPr>
        <w:t>Ngatiwai</w:t>
      </w:r>
      <w:proofErr w:type="spellEnd"/>
      <w:r>
        <w:rPr>
          <w:rFonts w:ascii="Arial" w:eastAsia="Times New Roman" w:hAnsi="Arial" w:cs="Arial"/>
          <w:color w:val="000000"/>
          <w:lang w:eastAsia="en-NZ"/>
        </w:rPr>
        <w:t xml:space="preserve"> Place, Martin Road, </w:t>
      </w:r>
      <w:proofErr w:type="spellStart"/>
      <w:r>
        <w:rPr>
          <w:rFonts w:ascii="Arial" w:eastAsia="Times New Roman" w:hAnsi="Arial" w:cs="Arial"/>
          <w:color w:val="000000"/>
          <w:lang w:eastAsia="en-NZ"/>
        </w:rPr>
        <w:t>Hikuwai</w:t>
      </w:r>
      <w:proofErr w:type="spellEnd"/>
      <w:r>
        <w:rPr>
          <w:rFonts w:ascii="Arial" w:eastAsia="Times New Roman" w:hAnsi="Arial" w:cs="Arial"/>
          <w:color w:val="000000"/>
          <w:lang w:eastAsia="en-NZ"/>
        </w:rPr>
        <w:t xml:space="preserve"> Road, and </w:t>
      </w:r>
      <w:proofErr w:type="spellStart"/>
      <w:r>
        <w:rPr>
          <w:rFonts w:ascii="Arial" w:eastAsia="Times New Roman" w:hAnsi="Arial" w:cs="Arial"/>
          <w:color w:val="000000"/>
          <w:lang w:eastAsia="en-NZ"/>
        </w:rPr>
        <w:t>Kokinga</w:t>
      </w:r>
      <w:proofErr w:type="spellEnd"/>
      <w:r>
        <w:rPr>
          <w:rFonts w:ascii="Arial" w:eastAsia="Times New Roman" w:hAnsi="Arial" w:cs="Arial"/>
          <w:color w:val="000000"/>
          <w:lang w:eastAsia="en-NZ"/>
        </w:rPr>
        <w:t xml:space="preserve"> Point Road addresses are included. </w:t>
      </w:r>
    </w:p>
    <w:p w14:paraId="75B407CD" w14:textId="77777777" w:rsidR="00294DFE" w:rsidRDefault="00294DFE" w:rsidP="00294DFE">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  </w:t>
      </w:r>
    </w:p>
    <w:p w14:paraId="169C3C56" w14:textId="77777777" w:rsidR="00294DFE" w:rsidRDefault="00294DFE" w:rsidP="00294DFE">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the intersection of </w:t>
      </w:r>
      <w:proofErr w:type="spellStart"/>
      <w:r>
        <w:rPr>
          <w:rFonts w:ascii="Arial" w:eastAsia="Times New Roman" w:hAnsi="Arial" w:cs="Arial"/>
          <w:color w:val="000000"/>
          <w:lang w:eastAsia="en-NZ"/>
        </w:rPr>
        <w:t>Rawhiti</w:t>
      </w:r>
      <w:proofErr w:type="spellEnd"/>
      <w:r>
        <w:rPr>
          <w:rFonts w:ascii="Arial" w:eastAsia="Times New Roman" w:hAnsi="Arial" w:cs="Arial"/>
          <w:color w:val="000000"/>
          <w:lang w:eastAsia="en-NZ"/>
        </w:rPr>
        <w:t xml:space="preserve"> Road and </w:t>
      </w:r>
      <w:proofErr w:type="spellStart"/>
      <w:r>
        <w:rPr>
          <w:rFonts w:ascii="Arial" w:eastAsia="Times New Roman" w:hAnsi="Arial" w:cs="Arial"/>
          <w:color w:val="000000"/>
          <w:lang w:eastAsia="en-NZ"/>
        </w:rPr>
        <w:t>Manawaora</w:t>
      </w:r>
      <w:proofErr w:type="spellEnd"/>
      <w:r>
        <w:rPr>
          <w:rFonts w:ascii="Arial" w:eastAsia="Times New Roman" w:hAnsi="Arial" w:cs="Arial"/>
          <w:color w:val="000000"/>
          <w:lang w:eastAsia="en-NZ"/>
        </w:rPr>
        <w:t xml:space="preserve"> Road, travel east along </w:t>
      </w:r>
      <w:proofErr w:type="spellStart"/>
      <w:r>
        <w:rPr>
          <w:rFonts w:ascii="Arial" w:eastAsia="Times New Roman" w:hAnsi="Arial" w:cs="Arial"/>
          <w:color w:val="000000"/>
          <w:lang w:eastAsia="en-NZ"/>
        </w:rPr>
        <w:t>Manawaora</w:t>
      </w:r>
      <w:proofErr w:type="spellEnd"/>
      <w:r>
        <w:rPr>
          <w:rFonts w:ascii="Arial" w:eastAsia="Times New Roman" w:hAnsi="Arial" w:cs="Arial"/>
          <w:color w:val="000000"/>
          <w:lang w:eastAsia="en-NZ"/>
        </w:rPr>
        <w:t xml:space="preserve"> Road and then onto Kempthorne Road.  </w:t>
      </w:r>
      <w:proofErr w:type="spellStart"/>
      <w:r>
        <w:rPr>
          <w:rFonts w:ascii="Arial" w:eastAsia="Times New Roman" w:hAnsi="Arial" w:cs="Arial"/>
          <w:color w:val="000000"/>
          <w:lang w:eastAsia="en-NZ"/>
        </w:rPr>
        <w:t>Bentzen</w:t>
      </w:r>
      <w:proofErr w:type="spellEnd"/>
      <w:r>
        <w:rPr>
          <w:rFonts w:ascii="Arial" w:eastAsia="Times New Roman" w:hAnsi="Arial" w:cs="Arial"/>
          <w:color w:val="000000"/>
          <w:lang w:eastAsia="en-NZ"/>
        </w:rPr>
        <w:t xml:space="preserve"> Drive, Smith-Grey Crescent, Kingfisher Point Road, Jills Bay Lane, Jacks Bay Road addresses are included.  Turn right onto Russell </w:t>
      </w:r>
      <w:proofErr w:type="spellStart"/>
      <w:r>
        <w:rPr>
          <w:rFonts w:ascii="Arial" w:eastAsia="Times New Roman" w:hAnsi="Arial" w:cs="Arial"/>
          <w:color w:val="000000"/>
          <w:lang w:eastAsia="en-NZ"/>
        </w:rPr>
        <w:t>Whakapara</w:t>
      </w:r>
      <w:proofErr w:type="spellEnd"/>
      <w:r>
        <w:rPr>
          <w:rFonts w:ascii="Arial" w:eastAsia="Times New Roman" w:hAnsi="Arial" w:cs="Arial"/>
          <w:color w:val="000000"/>
          <w:lang w:eastAsia="en-NZ"/>
        </w:rPr>
        <w:t xml:space="preserve"> Road and travel west to the intersection with </w:t>
      </w:r>
      <w:proofErr w:type="spellStart"/>
      <w:r>
        <w:rPr>
          <w:rFonts w:ascii="Arial" w:eastAsia="Times New Roman" w:hAnsi="Arial" w:cs="Arial"/>
          <w:color w:val="000000"/>
          <w:lang w:eastAsia="en-NZ"/>
        </w:rPr>
        <w:t>Waikare</w:t>
      </w:r>
      <w:proofErr w:type="spellEnd"/>
      <w:r>
        <w:rPr>
          <w:rFonts w:ascii="Arial" w:eastAsia="Times New Roman" w:hAnsi="Arial" w:cs="Arial"/>
          <w:color w:val="000000"/>
          <w:lang w:eastAsia="en-NZ"/>
        </w:rPr>
        <w:t xml:space="preserve"> Road.  All addresses from here and west to </w:t>
      </w:r>
      <w:proofErr w:type="spellStart"/>
      <w:r>
        <w:rPr>
          <w:rFonts w:ascii="Arial" w:eastAsia="Times New Roman" w:hAnsi="Arial" w:cs="Arial"/>
          <w:color w:val="000000"/>
          <w:lang w:eastAsia="en-NZ"/>
        </w:rPr>
        <w:t>Okiato</w:t>
      </w:r>
      <w:proofErr w:type="spellEnd"/>
      <w:r>
        <w:rPr>
          <w:rFonts w:ascii="Arial" w:eastAsia="Times New Roman" w:hAnsi="Arial" w:cs="Arial"/>
          <w:color w:val="000000"/>
          <w:lang w:eastAsia="en-NZ"/>
        </w:rPr>
        <w:t xml:space="preserve"> settlement and Russell township are in-zone including </w:t>
      </w:r>
      <w:proofErr w:type="spellStart"/>
      <w:r>
        <w:rPr>
          <w:rFonts w:ascii="Arial" w:eastAsia="Times New Roman" w:hAnsi="Arial" w:cs="Arial"/>
          <w:color w:val="000000"/>
          <w:lang w:eastAsia="en-NZ"/>
        </w:rPr>
        <w:t>Ipiriri</w:t>
      </w:r>
      <w:proofErr w:type="spellEnd"/>
      <w:r>
        <w:rPr>
          <w:rFonts w:ascii="Arial" w:eastAsia="Times New Roman" w:hAnsi="Arial" w:cs="Arial"/>
          <w:color w:val="000000"/>
          <w:lang w:eastAsia="en-NZ"/>
        </w:rPr>
        <w:t xml:space="preserve"> Drive, Vittorio Drive, De Nora Drive, </w:t>
      </w:r>
      <w:proofErr w:type="spellStart"/>
      <w:r>
        <w:rPr>
          <w:rFonts w:ascii="Arial" w:eastAsia="Times New Roman" w:hAnsi="Arial" w:cs="Arial"/>
          <w:color w:val="000000"/>
          <w:lang w:eastAsia="en-NZ"/>
        </w:rPr>
        <w:t>Ahutoru</w:t>
      </w:r>
      <w:proofErr w:type="spellEnd"/>
      <w:r>
        <w:rPr>
          <w:rFonts w:ascii="Arial" w:eastAsia="Times New Roman" w:hAnsi="Arial" w:cs="Arial"/>
          <w:color w:val="000000"/>
          <w:lang w:eastAsia="en-NZ"/>
        </w:rPr>
        <w:t xml:space="preserve"> Drive, Te Awa o Te Taonga Drive, Te </w:t>
      </w:r>
      <w:proofErr w:type="spellStart"/>
      <w:r>
        <w:rPr>
          <w:rFonts w:ascii="Arial" w:eastAsia="Times New Roman" w:hAnsi="Arial" w:cs="Arial"/>
          <w:color w:val="000000"/>
          <w:lang w:eastAsia="en-NZ"/>
        </w:rPr>
        <w:t>Aramako</w:t>
      </w:r>
      <w:proofErr w:type="spellEnd"/>
      <w:r>
        <w:rPr>
          <w:rFonts w:ascii="Arial" w:eastAsia="Times New Roman" w:hAnsi="Arial" w:cs="Arial"/>
          <w:color w:val="000000"/>
          <w:lang w:eastAsia="en-NZ"/>
        </w:rPr>
        <w:t xml:space="preserve"> Drive, </w:t>
      </w:r>
      <w:proofErr w:type="spellStart"/>
      <w:r>
        <w:rPr>
          <w:rFonts w:ascii="Arial" w:eastAsia="Times New Roman" w:hAnsi="Arial" w:cs="Arial"/>
          <w:color w:val="000000"/>
          <w:lang w:eastAsia="en-NZ"/>
        </w:rPr>
        <w:t>Otamarua</w:t>
      </w:r>
      <w:proofErr w:type="spellEnd"/>
      <w:r>
        <w:rPr>
          <w:rFonts w:ascii="Arial" w:eastAsia="Times New Roman" w:hAnsi="Arial" w:cs="Arial"/>
          <w:color w:val="000000"/>
          <w:lang w:eastAsia="en-NZ"/>
        </w:rPr>
        <w:t xml:space="preserve"> Road, </w:t>
      </w:r>
      <w:proofErr w:type="spellStart"/>
      <w:r>
        <w:rPr>
          <w:rFonts w:ascii="Arial" w:eastAsia="Times New Roman" w:hAnsi="Arial" w:cs="Arial"/>
          <w:color w:val="000000"/>
          <w:lang w:eastAsia="en-NZ"/>
        </w:rPr>
        <w:t>Paroa</w:t>
      </w:r>
      <w:proofErr w:type="spellEnd"/>
      <w:r>
        <w:rPr>
          <w:rFonts w:ascii="Arial" w:eastAsia="Times New Roman" w:hAnsi="Arial" w:cs="Arial"/>
          <w:color w:val="000000"/>
          <w:lang w:eastAsia="en-NZ"/>
        </w:rPr>
        <w:t xml:space="preserve"> Bay Road.</w:t>
      </w:r>
    </w:p>
    <w:p w14:paraId="02C36246" w14:textId="77777777" w:rsidR="00294DFE" w:rsidRDefault="00294DFE" w:rsidP="00294DFE">
      <w:pPr>
        <w:spacing w:after="0" w:line="240" w:lineRule="auto"/>
        <w:rPr>
          <w:rFonts w:ascii="Arial" w:eastAsia="Times New Roman" w:hAnsi="Arial" w:cs="Arial"/>
          <w:color w:val="000000"/>
          <w:lang w:eastAsia="en-NZ"/>
        </w:rPr>
      </w:pPr>
    </w:p>
    <w:p w14:paraId="1C9DBF4B" w14:textId="77777777" w:rsidR="00294DFE" w:rsidRDefault="00294DFE" w:rsidP="00294DFE">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lastRenderedPageBreak/>
        <w:t xml:space="preserve">From the Russell </w:t>
      </w:r>
      <w:proofErr w:type="spellStart"/>
      <w:r>
        <w:rPr>
          <w:rFonts w:ascii="Arial" w:eastAsia="Times New Roman" w:hAnsi="Arial" w:cs="Arial"/>
          <w:color w:val="000000"/>
          <w:lang w:eastAsia="en-NZ"/>
        </w:rPr>
        <w:t>Whakapara</w:t>
      </w:r>
      <w:proofErr w:type="spellEnd"/>
      <w:r>
        <w:rPr>
          <w:rFonts w:ascii="Arial" w:eastAsia="Times New Roman" w:hAnsi="Arial" w:cs="Arial"/>
          <w:color w:val="000000"/>
          <w:lang w:eastAsia="en-NZ"/>
        </w:rPr>
        <w:t xml:space="preserve"> Road/</w:t>
      </w:r>
      <w:proofErr w:type="spellStart"/>
      <w:r>
        <w:rPr>
          <w:rFonts w:ascii="Arial" w:eastAsia="Times New Roman" w:hAnsi="Arial" w:cs="Arial"/>
          <w:color w:val="000000"/>
          <w:lang w:eastAsia="en-NZ"/>
        </w:rPr>
        <w:t>Waikare</w:t>
      </w:r>
      <w:proofErr w:type="spellEnd"/>
      <w:r>
        <w:rPr>
          <w:rFonts w:ascii="Arial" w:eastAsia="Times New Roman" w:hAnsi="Arial" w:cs="Arial"/>
          <w:color w:val="000000"/>
          <w:lang w:eastAsia="en-NZ"/>
        </w:rPr>
        <w:t xml:space="preserve"> Road intersection, travel south and then west along </w:t>
      </w:r>
      <w:proofErr w:type="spellStart"/>
      <w:r>
        <w:rPr>
          <w:rFonts w:ascii="Arial" w:eastAsia="Times New Roman" w:hAnsi="Arial" w:cs="Arial"/>
          <w:color w:val="000000"/>
          <w:lang w:eastAsia="en-NZ"/>
        </w:rPr>
        <w:t>Waikare</w:t>
      </w:r>
      <w:proofErr w:type="spellEnd"/>
      <w:r>
        <w:rPr>
          <w:rFonts w:ascii="Arial" w:eastAsia="Times New Roman" w:hAnsi="Arial" w:cs="Arial"/>
          <w:color w:val="000000"/>
          <w:lang w:eastAsia="en-NZ"/>
        </w:rPr>
        <w:t xml:space="preserve"> Road up to the intersection with Paihia Road (</w:t>
      </w:r>
      <w:proofErr w:type="spellStart"/>
      <w:r>
        <w:rPr>
          <w:rFonts w:ascii="Arial" w:eastAsia="Times New Roman" w:hAnsi="Arial" w:cs="Arial"/>
          <w:color w:val="000000"/>
          <w:lang w:eastAsia="en-NZ"/>
        </w:rPr>
        <w:t>Waikare</w:t>
      </w:r>
      <w:proofErr w:type="spellEnd"/>
      <w:r>
        <w:rPr>
          <w:rFonts w:ascii="Arial" w:eastAsia="Times New Roman" w:hAnsi="Arial" w:cs="Arial"/>
          <w:color w:val="000000"/>
          <w:lang w:eastAsia="en-NZ"/>
        </w:rPr>
        <w:t xml:space="preserve"> Valley Road, </w:t>
      </w:r>
      <w:proofErr w:type="spellStart"/>
      <w:r>
        <w:rPr>
          <w:rFonts w:ascii="Arial" w:eastAsia="Times New Roman" w:hAnsi="Arial" w:cs="Arial"/>
          <w:color w:val="000000"/>
          <w:lang w:eastAsia="en-NZ"/>
        </w:rPr>
        <w:t>Whaakaurau</w:t>
      </w:r>
      <w:proofErr w:type="spellEnd"/>
      <w:r>
        <w:rPr>
          <w:rFonts w:ascii="Arial" w:eastAsia="Times New Roman" w:hAnsi="Arial" w:cs="Arial"/>
          <w:color w:val="000000"/>
          <w:lang w:eastAsia="en-NZ"/>
        </w:rPr>
        <w:t xml:space="preserve"> Valley Road, Kura Road, </w:t>
      </w:r>
      <w:proofErr w:type="spellStart"/>
      <w:r>
        <w:rPr>
          <w:rFonts w:ascii="Arial" w:eastAsia="Times New Roman" w:hAnsi="Arial" w:cs="Arial"/>
          <w:color w:val="000000"/>
          <w:lang w:eastAsia="en-NZ"/>
        </w:rPr>
        <w:t>Owae</w:t>
      </w:r>
      <w:proofErr w:type="spellEnd"/>
      <w:r>
        <w:rPr>
          <w:rFonts w:ascii="Arial" w:eastAsia="Times New Roman" w:hAnsi="Arial" w:cs="Arial"/>
          <w:color w:val="000000"/>
          <w:lang w:eastAsia="en-NZ"/>
        </w:rPr>
        <w:t xml:space="preserve"> Road, Pakaru Road, </w:t>
      </w:r>
      <w:proofErr w:type="spellStart"/>
      <w:r>
        <w:rPr>
          <w:rFonts w:ascii="Arial" w:eastAsia="Times New Roman" w:hAnsi="Arial" w:cs="Arial"/>
          <w:color w:val="000000"/>
          <w:lang w:eastAsia="en-NZ"/>
        </w:rPr>
        <w:t>Waikino</w:t>
      </w:r>
      <w:proofErr w:type="spellEnd"/>
      <w:r>
        <w:rPr>
          <w:rFonts w:ascii="Arial" w:eastAsia="Times New Roman" w:hAnsi="Arial" w:cs="Arial"/>
          <w:color w:val="000000"/>
          <w:lang w:eastAsia="en-NZ"/>
        </w:rPr>
        <w:t xml:space="preserve"> Road, </w:t>
      </w:r>
      <w:proofErr w:type="spellStart"/>
      <w:r>
        <w:rPr>
          <w:rFonts w:ascii="Arial" w:eastAsia="Times New Roman" w:hAnsi="Arial" w:cs="Arial"/>
          <w:color w:val="000000"/>
          <w:lang w:eastAsia="en-NZ"/>
        </w:rPr>
        <w:t>Piwakawaka</w:t>
      </w:r>
      <w:proofErr w:type="spellEnd"/>
      <w:r>
        <w:rPr>
          <w:rFonts w:ascii="Arial" w:eastAsia="Times New Roman" w:hAnsi="Arial" w:cs="Arial"/>
          <w:color w:val="000000"/>
          <w:lang w:eastAsia="en-NZ"/>
        </w:rPr>
        <w:t xml:space="preserve"> Rise, and </w:t>
      </w:r>
      <w:proofErr w:type="spellStart"/>
      <w:r>
        <w:rPr>
          <w:rFonts w:ascii="Arial" w:eastAsia="Times New Roman" w:hAnsi="Arial" w:cs="Arial"/>
          <w:color w:val="000000"/>
          <w:lang w:eastAsia="en-NZ"/>
        </w:rPr>
        <w:t>Ranui</w:t>
      </w:r>
      <w:proofErr w:type="spellEnd"/>
      <w:r>
        <w:rPr>
          <w:rFonts w:ascii="Arial" w:eastAsia="Times New Roman" w:hAnsi="Arial" w:cs="Arial"/>
          <w:color w:val="000000"/>
          <w:lang w:eastAsia="en-NZ"/>
        </w:rPr>
        <w:t xml:space="preserve"> Road addresses are included).  Turn right into Paihia Road and travel north along Paihia Road to include all Opua, Te </w:t>
      </w:r>
      <w:proofErr w:type="spellStart"/>
      <w:r>
        <w:rPr>
          <w:rFonts w:ascii="Arial" w:eastAsia="Times New Roman" w:hAnsi="Arial" w:cs="Arial"/>
          <w:color w:val="000000"/>
          <w:lang w:eastAsia="en-NZ"/>
        </w:rPr>
        <w:t>Haumi</w:t>
      </w:r>
      <w:proofErr w:type="spellEnd"/>
      <w:r>
        <w:rPr>
          <w:rFonts w:ascii="Arial" w:eastAsia="Times New Roman" w:hAnsi="Arial" w:cs="Arial"/>
          <w:color w:val="000000"/>
          <w:lang w:eastAsia="en-NZ"/>
        </w:rPr>
        <w:t xml:space="preserve">, and Paihia addresses.  From Paihia Road (SH11) the zone continues onto Seaview Road and Marsden Road, and then travels north through the roundabout with </w:t>
      </w:r>
      <w:proofErr w:type="spellStart"/>
      <w:r>
        <w:rPr>
          <w:rFonts w:ascii="Arial" w:eastAsia="Times New Roman" w:hAnsi="Arial" w:cs="Arial"/>
          <w:color w:val="000000"/>
          <w:lang w:eastAsia="en-NZ"/>
        </w:rPr>
        <w:t>Puketona</w:t>
      </w:r>
      <w:proofErr w:type="spellEnd"/>
      <w:r>
        <w:rPr>
          <w:rFonts w:ascii="Arial" w:eastAsia="Times New Roman" w:hAnsi="Arial" w:cs="Arial"/>
          <w:color w:val="000000"/>
          <w:lang w:eastAsia="en-NZ"/>
        </w:rPr>
        <w:t xml:space="preserve"> Road onto Te </w:t>
      </w:r>
      <w:proofErr w:type="spellStart"/>
      <w:r>
        <w:rPr>
          <w:rFonts w:ascii="Arial" w:eastAsia="Times New Roman" w:hAnsi="Arial" w:cs="Arial"/>
          <w:color w:val="000000"/>
          <w:lang w:eastAsia="en-NZ"/>
        </w:rPr>
        <w:t>Karuwha</w:t>
      </w:r>
      <w:proofErr w:type="spellEnd"/>
      <w:r>
        <w:rPr>
          <w:rFonts w:ascii="Arial" w:eastAsia="Times New Roman" w:hAnsi="Arial" w:cs="Arial"/>
          <w:color w:val="000000"/>
          <w:lang w:eastAsia="en-NZ"/>
        </w:rPr>
        <w:t xml:space="preserve"> Parade up to the intersection with Te </w:t>
      </w:r>
      <w:proofErr w:type="spellStart"/>
      <w:r>
        <w:rPr>
          <w:rFonts w:ascii="Arial" w:eastAsia="Times New Roman" w:hAnsi="Arial" w:cs="Arial"/>
          <w:color w:val="000000"/>
          <w:lang w:eastAsia="en-NZ"/>
        </w:rPr>
        <w:t>Kemara</w:t>
      </w:r>
      <w:proofErr w:type="spellEnd"/>
      <w:r>
        <w:rPr>
          <w:rFonts w:ascii="Arial" w:eastAsia="Times New Roman" w:hAnsi="Arial" w:cs="Arial"/>
          <w:color w:val="000000"/>
          <w:lang w:eastAsia="en-NZ"/>
        </w:rPr>
        <w:t xml:space="preserve"> Avenue by the Waitangi causeway.  All addresses on Te </w:t>
      </w:r>
      <w:proofErr w:type="spellStart"/>
      <w:r>
        <w:rPr>
          <w:rFonts w:ascii="Arial" w:eastAsia="Times New Roman" w:hAnsi="Arial" w:cs="Arial"/>
          <w:color w:val="000000"/>
          <w:lang w:eastAsia="en-NZ"/>
        </w:rPr>
        <w:t>Kemara</w:t>
      </w:r>
      <w:proofErr w:type="spellEnd"/>
      <w:r>
        <w:rPr>
          <w:rFonts w:ascii="Arial" w:eastAsia="Times New Roman" w:hAnsi="Arial" w:cs="Arial"/>
          <w:color w:val="000000"/>
          <w:lang w:eastAsia="en-NZ"/>
        </w:rPr>
        <w:t xml:space="preserve"> Avenue, </w:t>
      </w:r>
      <w:proofErr w:type="spellStart"/>
      <w:r>
        <w:rPr>
          <w:rFonts w:ascii="Arial" w:eastAsia="Times New Roman" w:hAnsi="Arial" w:cs="Arial"/>
          <w:color w:val="000000"/>
          <w:lang w:eastAsia="en-NZ"/>
        </w:rPr>
        <w:t>Tahuna</w:t>
      </w:r>
      <w:proofErr w:type="spellEnd"/>
      <w:r>
        <w:rPr>
          <w:rFonts w:ascii="Arial" w:eastAsia="Times New Roman" w:hAnsi="Arial" w:cs="Arial"/>
          <w:color w:val="000000"/>
          <w:lang w:eastAsia="en-NZ"/>
        </w:rPr>
        <w:t xml:space="preserve"> Road and </w:t>
      </w:r>
      <w:proofErr w:type="spellStart"/>
      <w:r>
        <w:rPr>
          <w:rFonts w:ascii="Arial" w:eastAsia="Times New Roman" w:hAnsi="Arial" w:cs="Arial"/>
          <w:color w:val="000000"/>
          <w:lang w:eastAsia="en-NZ"/>
        </w:rPr>
        <w:t>Ngatirahiri</w:t>
      </w:r>
      <w:proofErr w:type="spellEnd"/>
      <w:r>
        <w:rPr>
          <w:rFonts w:ascii="Arial" w:eastAsia="Times New Roman" w:hAnsi="Arial" w:cs="Arial"/>
          <w:color w:val="000000"/>
          <w:lang w:eastAsia="en-NZ"/>
        </w:rPr>
        <w:t xml:space="preserve"> Road are included.</w:t>
      </w:r>
    </w:p>
    <w:p w14:paraId="6AC06C00" w14:textId="77777777" w:rsidR="00294DFE" w:rsidRDefault="00294DFE" w:rsidP="00294DFE">
      <w:pPr>
        <w:spacing w:after="0" w:line="240" w:lineRule="auto"/>
        <w:rPr>
          <w:rFonts w:ascii="Arial" w:eastAsia="Times New Roman" w:hAnsi="Arial" w:cs="Arial"/>
          <w:color w:val="000000"/>
          <w:lang w:eastAsia="en-NZ"/>
        </w:rPr>
      </w:pPr>
    </w:p>
    <w:p w14:paraId="72FC1EFA" w14:textId="77777777" w:rsidR="00294DFE" w:rsidRDefault="00294DFE" w:rsidP="00294DFE">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here the zone turns back to the intersection with </w:t>
      </w:r>
      <w:proofErr w:type="spellStart"/>
      <w:r>
        <w:rPr>
          <w:rFonts w:ascii="Arial" w:eastAsia="Times New Roman" w:hAnsi="Arial" w:cs="Arial"/>
          <w:color w:val="000000"/>
          <w:lang w:eastAsia="en-NZ"/>
        </w:rPr>
        <w:t>Puketona</w:t>
      </w:r>
      <w:proofErr w:type="spellEnd"/>
      <w:r>
        <w:rPr>
          <w:rFonts w:ascii="Arial" w:eastAsia="Times New Roman" w:hAnsi="Arial" w:cs="Arial"/>
          <w:color w:val="000000"/>
          <w:lang w:eastAsia="en-NZ"/>
        </w:rPr>
        <w:t xml:space="preserve"> Road (SH11) and travels west along </w:t>
      </w:r>
      <w:proofErr w:type="spellStart"/>
      <w:r>
        <w:rPr>
          <w:rFonts w:ascii="Arial" w:eastAsia="Times New Roman" w:hAnsi="Arial" w:cs="Arial"/>
          <w:color w:val="000000"/>
          <w:lang w:eastAsia="en-NZ"/>
        </w:rPr>
        <w:t>Puketona</w:t>
      </w:r>
      <w:proofErr w:type="spellEnd"/>
      <w:r>
        <w:rPr>
          <w:rFonts w:ascii="Arial" w:eastAsia="Times New Roman" w:hAnsi="Arial" w:cs="Arial"/>
          <w:color w:val="000000"/>
          <w:lang w:eastAsia="en-NZ"/>
        </w:rPr>
        <w:t xml:space="preserve"> Road as far as </w:t>
      </w:r>
      <w:proofErr w:type="spellStart"/>
      <w:r>
        <w:rPr>
          <w:rFonts w:ascii="Arial" w:eastAsia="Times New Roman" w:hAnsi="Arial" w:cs="Arial"/>
          <w:color w:val="000000"/>
          <w:lang w:eastAsia="en-NZ"/>
        </w:rPr>
        <w:t>Kaipatiki</w:t>
      </w:r>
      <w:proofErr w:type="spellEnd"/>
      <w:r>
        <w:rPr>
          <w:rFonts w:ascii="Arial" w:eastAsia="Times New Roman" w:hAnsi="Arial" w:cs="Arial"/>
          <w:color w:val="000000"/>
          <w:lang w:eastAsia="en-NZ"/>
        </w:rPr>
        <w:t xml:space="preserve"> Road just before the causeway over to </w:t>
      </w:r>
      <w:proofErr w:type="spellStart"/>
      <w:r>
        <w:rPr>
          <w:rFonts w:ascii="Arial" w:eastAsia="Times New Roman" w:hAnsi="Arial" w:cs="Arial"/>
          <w:color w:val="000000"/>
          <w:lang w:eastAsia="en-NZ"/>
        </w:rPr>
        <w:t>Haruru</w:t>
      </w:r>
      <w:proofErr w:type="spellEnd"/>
      <w:r>
        <w:rPr>
          <w:rFonts w:ascii="Arial" w:eastAsia="Times New Roman" w:hAnsi="Arial" w:cs="Arial"/>
          <w:color w:val="000000"/>
          <w:lang w:eastAsia="en-NZ"/>
        </w:rPr>
        <w:t xml:space="preserve">.  The zone travels along </w:t>
      </w:r>
      <w:proofErr w:type="spellStart"/>
      <w:r>
        <w:rPr>
          <w:rFonts w:ascii="Arial" w:eastAsia="Times New Roman" w:hAnsi="Arial" w:cs="Arial"/>
          <w:color w:val="000000"/>
          <w:lang w:eastAsia="en-NZ"/>
        </w:rPr>
        <w:t>Kaipatiki</w:t>
      </w:r>
      <w:proofErr w:type="spellEnd"/>
      <w:r>
        <w:rPr>
          <w:rFonts w:ascii="Arial" w:eastAsia="Times New Roman" w:hAnsi="Arial" w:cs="Arial"/>
          <w:color w:val="000000"/>
          <w:lang w:eastAsia="en-NZ"/>
        </w:rPr>
        <w:t xml:space="preserve"> Road and then south-west through the Opua forest to where the forest meets </w:t>
      </w:r>
      <w:proofErr w:type="spellStart"/>
      <w:r>
        <w:rPr>
          <w:rFonts w:ascii="Arial" w:eastAsia="Times New Roman" w:hAnsi="Arial" w:cs="Arial"/>
          <w:color w:val="000000"/>
          <w:lang w:eastAsia="en-NZ"/>
        </w:rPr>
        <w:t>Oromahoe</w:t>
      </w:r>
      <w:proofErr w:type="spellEnd"/>
      <w:r>
        <w:rPr>
          <w:rFonts w:ascii="Arial" w:eastAsia="Times New Roman" w:hAnsi="Arial" w:cs="Arial"/>
          <w:color w:val="000000"/>
          <w:lang w:eastAsia="en-NZ"/>
        </w:rPr>
        <w:t xml:space="preserve"> Road, just to the east of, but not including number 951 </w:t>
      </w:r>
      <w:proofErr w:type="spellStart"/>
      <w:r>
        <w:rPr>
          <w:rFonts w:ascii="Arial" w:eastAsia="Times New Roman" w:hAnsi="Arial" w:cs="Arial"/>
          <w:color w:val="000000"/>
          <w:lang w:eastAsia="en-NZ"/>
        </w:rPr>
        <w:t>Oromahoe</w:t>
      </w:r>
      <w:proofErr w:type="spellEnd"/>
      <w:r>
        <w:rPr>
          <w:rFonts w:ascii="Arial" w:eastAsia="Times New Roman" w:hAnsi="Arial" w:cs="Arial"/>
          <w:color w:val="000000"/>
          <w:lang w:eastAsia="en-NZ"/>
        </w:rPr>
        <w:t xml:space="preserve"> Road.  From here the zone travels east along </w:t>
      </w:r>
      <w:proofErr w:type="spellStart"/>
      <w:r>
        <w:rPr>
          <w:rFonts w:ascii="Arial" w:eastAsia="Times New Roman" w:hAnsi="Arial" w:cs="Arial"/>
          <w:color w:val="000000"/>
          <w:lang w:eastAsia="en-NZ"/>
        </w:rPr>
        <w:t>Oromahoe</w:t>
      </w:r>
      <w:proofErr w:type="spellEnd"/>
      <w:r>
        <w:rPr>
          <w:rFonts w:ascii="Arial" w:eastAsia="Times New Roman" w:hAnsi="Arial" w:cs="Arial"/>
          <w:color w:val="000000"/>
          <w:lang w:eastAsia="en-NZ"/>
        </w:rPr>
        <w:t xml:space="preserve"> Road to the intersection with </w:t>
      </w:r>
      <w:proofErr w:type="spellStart"/>
      <w:r>
        <w:rPr>
          <w:rFonts w:ascii="Arial" w:eastAsia="Times New Roman" w:hAnsi="Arial" w:cs="Arial"/>
          <w:color w:val="000000"/>
          <w:lang w:eastAsia="en-NZ"/>
        </w:rPr>
        <w:t>Whangae</w:t>
      </w:r>
      <w:proofErr w:type="spellEnd"/>
      <w:r>
        <w:rPr>
          <w:rFonts w:ascii="Arial" w:eastAsia="Times New Roman" w:hAnsi="Arial" w:cs="Arial"/>
          <w:color w:val="000000"/>
          <w:lang w:eastAsia="en-NZ"/>
        </w:rPr>
        <w:t xml:space="preserve"> Road.  </w:t>
      </w:r>
    </w:p>
    <w:p w14:paraId="4D3D5B00" w14:textId="77777777" w:rsidR="00294DFE" w:rsidRDefault="00294DFE" w:rsidP="00294DFE">
      <w:pPr>
        <w:spacing w:after="0" w:line="240" w:lineRule="auto"/>
        <w:rPr>
          <w:rFonts w:ascii="Arial" w:eastAsia="Times New Roman" w:hAnsi="Arial" w:cs="Arial"/>
          <w:color w:val="000000"/>
          <w:lang w:eastAsia="en-NZ"/>
        </w:rPr>
      </w:pPr>
    </w:p>
    <w:p w14:paraId="45D8E458" w14:textId="77777777" w:rsidR="00294DFE" w:rsidRDefault="00294DFE" w:rsidP="00294DFE">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Travel south along </w:t>
      </w:r>
      <w:proofErr w:type="spellStart"/>
      <w:r>
        <w:rPr>
          <w:rFonts w:ascii="Arial" w:eastAsia="Times New Roman" w:hAnsi="Arial" w:cs="Arial"/>
          <w:color w:val="000000"/>
          <w:lang w:eastAsia="en-NZ"/>
        </w:rPr>
        <w:t>Whangae</w:t>
      </w:r>
      <w:proofErr w:type="spellEnd"/>
      <w:r>
        <w:rPr>
          <w:rFonts w:ascii="Arial" w:eastAsia="Times New Roman" w:hAnsi="Arial" w:cs="Arial"/>
          <w:color w:val="000000"/>
          <w:lang w:eastAsia="en-NZ"/>
        </w:rPr>
        <w:t xml:space="preserve"> Road from the </w:t>
      </w:r>
      <w:proofErr w:type="spellStart"/>
      <w:r>
        <w:rPr>
          <w:rFonts w:ascii="Arial" w:eastAsia="Times New Roman" w:hAnsi="Arial" w:cs="Arial"/>
          <w:color w:val="000000"/>
          <w:lang w:eastAsia="en-NZ"/>
        </w:rPr>
        <w:t>Oromahoe</w:t>
      </w:r>
      <w:proofErr w:type="spellEnd"/>
      <w:r>
        <w:rPr>
          <w:rFonts w:ascii="Arial" w:eastAsia="Times New Roman" w:hAnsi="Arial" w:cs="Arial"/>
          <w:color w:val="000000"/>
          <w:lang w:eastAsia="en-NZ"/>
        </w:rPr>
        <w:t xml:space="preserve"> Road intersection to the intersection with State Highway 1.  Number 404 McIntyres Road is in-zone as are addresses from number 565-774 McIntyre Road inclusive.  From </w:t>
      </w:r>
      <w:proofErr w:type="spellStart"/>
      <w:r>
        <w:rPr>
          <w:rFonts w:ascii="Arial" w:eastAsia="Times New Roman" w:hAnsi="Arial" w:cs="Arial"/>
          <w:color w:val="000000"/>
          <w:lang w:eastAsia="en-NZ"/>
        </w:rPr>
        <w:t>Whangae</w:t>
      </w:r>
      <w:proofErr w:type="spellEnd"/>
      <w:r>
        <w:rPr>
          <w:rFonts w:ascii="Arial" w:eastAsia="Times New Roman" w:hAnsi="Arial" w:cs="Arial"/>
          <w:color w:val="000000"/>
          <w:lang w:eastAsia="en-NZ"/>
        </w:rPr>
        <w:t xml:space="preserve"> Road turn right onto State Highway 1 and travel west through </w:t>
      </w:r>
      <w:proofErr w:type="spellStart"/>
      <w:r>
        <w:rPr>
          <w:rFonts w:ascii="Arial" w:eastAsia="Times New Roman" w:hAnsi="Arial" w:cs="Arial"/>
          <w:color w:val="000000"/>
          <w:lang w:eastAsia="en-NZ"/>
        </w:rPr>
        <w:t>Moerewa</w:t>
      </w:r>
      <w:proofErr w:type="spellEnd"/>
      <w:r>
        <w:rPr>
          <w:rFonts w:ascii="Arial" w:eastAsia="Times New Roman" w:hAnsi="Arial" w:cs="Arial"/>
          <w:color w:val="000000"/>
          <w:lang w:eastAsia="en-NZ"/>
        </w:rPr>
        <w:t xml:space="preserve"> and then through </w:t>
      </w:r>
      <w:proofErr w:type="spellStart"/>
      <w:r>
        <w:rPr>
          <w:rFonts w:ascii="Arial" w:eastAsia="Times New Roman" w:hAnsi="Arial" w:cs="Arial"/>
          <w:color w:val="000000"/>
          <w:lang w:eastAsia="en-NZ"/>
        </w:rPr>
        <w:t>Pakaraka</w:t>
      </w:r>
      <w:proofErr w:type="spellEnd"/>
      <w:r>
        <w:rPr>
          <w:rFonts w:ascii="Arial" w:eastAsia="Times New Roman" w:hAnsi="Arial" w:cs="Arial"/>
          <w:color w:val="000000"/>
          <w:lang w:eastAsia="en-NZ"/>
        </w:rPr>
        <w:t xml:space="preserve"> as far as number 7048 State Highway 1.  From here turn back east along State Highway 1 to the intersection with State Highway 10. </w:t>
      </w:r>
      <w:proofErr w:type="spellStart"/>
      <w:r>
        <w:rPr>
          <w:rFonts w:ascii="Arial" w:eastAsia="Times New Roman" w:hAnsi="Arial" w:cs="Arial"/>
          <w:color w:val="000000"/>
          <w:lang w:eastAsia="en-NZ"/>
        </w:rPr>
        <w:t>Waikopiro</w:t>
      </w:r>
      <w:proofErr w:type="spellEnd"/>
      <w:r>
        <w:rPr>
          <w:rFonts w:ascii="Arial" w:eastAsia="Times New Roman" w:hAnsi="Arial" w:cs="Arial"/>
          <w:color w:val="000000"/>
          <w:lang w:eastAsia="en-NZ"/>
        </w:rPr>
        <w:t xml:space="preserve"> Lane addresses are in-zone.  </w:t>
      </w:r>
      <w:proofErr w:type="spellStart"/>
      <w:r>
        <w:rPr>
          <w:rFonts w:ascii="Arial" w:eastAsia="Times New Roman" w:hAnsi="Arial" w:cs="Arial"/>
          <w:color w:val="000000"/>
          <w:lang w:eastAsia="en-NZ"/>
        </w:rPr>
        <w:t>Ludbrook</w:t>
      </w:r>
      <w:proofErr w:type="spellEnd"/>
      <w:r>
        <w:rPr>
          <w:rFonts w:ascii="Arial" w:eastAsia="Times New Roman" w:hAnsi="Arial" w:cs="Arial"/>
          <w:color w:val="000000"/>
          <w:lang w:eastAsia="en-NZ"/>
        </w:rPr>
        <w:t xml:space="preserve"> Road, Olive Grove, Parkland Drive, Meadow Lane, Lakeland Lane are in-zone.  State Highway 10 addresses from the intersection with State Highway 1 up to number 254 State Highway 10 are in-zone.  </w:t>
      </w:r>
      <w:proofErr w:type="spellStart"/>
      <w:r>
        <w:rPr>
          <w:rFonts w:ascii="Arial" w:eastAsia="Times New Roman" w:hAnsi="Arial" w:cs="Arial"/>
          <w:color w:val="000000"/>
          <w:lang w:eastAsia="en-NZ"/>
        </w:rPr>
        <w:t>Hupara</w:t>
      </w:r>
      <w:proofErr w:type="spellEnd"/>
      <w:r>
        <w:rPr>
          <w:rFonts w:ascii="Arial" w:eastAsia="Times New Roman" w:hAnsi="Arial" w:cs="Arial"/>
          <w:color w:val="000000"/>
          <w:lang w:eastAsia="en-NZ"/>
        </w:rPr>
        <w:t xml:space="preserve"> Road, </w:t>
      </w:r>
      <w:proofErr w:type="spellStart"/>
      <w:r>
        <w:rPr>
          <w:rFonts w:ascii="Arial" w:eastAsia="Times New Roman" w:hAnsi="Arial" w:cs="Arial"/>
          <w:color w:val="000000"/>
          <w:lang w:eastAsia="en-NZ"/>
        </w:rPr>
        <w:t>Ngahuhu</w:t>
      </w:r>
      <w:proofErr w:type="spellEnd"/>
      <w:r>
        <w:rPr>
          <w:rFonts w:ascii="Arial" w:eastAsia="Times New Roman" w:hAnsi="Arial" w:cs="Arial"/>
          <w:color w:val="000000"/>
          <w:lang w:eastAsia="en-NZ"/>
        </w:rPr>
        <w:t xml:space="preserve"> Road, </w:t>
      </w:r>
      <w:proofErr w:type="spellStart"/>
      <w:r>
        <w:rPr>
          <w:rFonts w:ascii="Arial" w:eastAsia="Times New Roman" w:hAnsi="Arial" w:cs="Arial"/>
          <w:color w:val="000000"/>
          <w:lang w:eastAsia="en-NZ"/>
        </w:rPr>
        <w:t>Smeath</w:t>
      </w:r>
      <w:proofErr w:type="spellEnd"/>
      <w:r>
        <w:rPr>
          <w:rFonts w:ascii="Arial" w:eastAsia="Times New Roman" w:hAnsi="Arial" w:cs="Arial"/>
          <w:color w:val="000000"/>
          <w:lang w:eastAsia="en-NZ"/>
        </w:rPr>
        <w:t xml:space="preserve"> Road, Pinehill Road, </w:t>
      </w:r>
      <w:proofErr w:type="spellStart"/>
      <w:r>
        <w:rPr>
          <w:rFonts w:ascii="Arial" w:eastAsia="Times New Roman" w:hAnsi="Arial" w:cs="Arial"/>
          <w:color w:val="000000"/>
          <w:lang w:eastAsia="en-NZ"/>
        </w:rPr>
        <w:t>Hautapu</w:t>
      </w:r>
      <w:proofErr w:type="spellEnd"/>
      <w:r>
        <w:rPr>
          <w:rFonts w:ascii="Arial" w:eastAsia="Times New Roman" w:hAnsi="Arial" w:cs="Arial"/>
          <w:color w:val="000000"/>
          <w:lang w:eastAsia="en-NZ"/>
        </w:rPr>
        <w:t xml:space="preserve"> Road, Smith Road, and Marshall Road addresses are in-zone.</w:t>
      </w:r>
    </w:p>
    <w:p w14:paraId="2CBCD98A" w14:textId="77777777" w:rsidR="00294DFE" w:rsidRDefault="00294DFE" w:rsidP="00294DFE">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  </w:t>
      </w:r>
    </w:p>
    <w:p w14:paraId="63F2473E" w14:textId="77777777" w:rsidR="00294DFE" w:rsidRDefault="00294DFE" w:rsidP="00294DFE">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the intersection of SH1 and Pembroke St turn right onto Pembroke St and then left onto </w:t>
      </w:r>
      <w:proofErr w:type="spellStart"/>
      <w:r>
        <w:rPr>
          <w:rFonts w:ascii="Arial" w:eastAsia="Times New Roman" w:hAnsi="Arial" w:cs="Arial"/>
          <w:color w:val="000000"/>
          <w:lang w:eastAsia="en-NZ"/>
        </w:rPr>
        <w:t>Otiria</w:t>
      </w:r>
      <w:proofErr w:type="spellEnd"/>
      <w:r>
        <w:rPr>
          <w:rFonts w:ascii="Arial" w:eastAsia="Times New Roman" w:hAnsi="Arial" w:cs="Arial"/>
          <w:color w:val="000000"/>
          <w:lang w:eastAsia="en-NZ"/>
        </w:rPr>
        <w:t xml:space="preserve"> Road.  Travel east along </w:t>
      </w:r>
      <w:proofErr w:type="spellStart"/>
      <w:r>
        <w:rPr>
          <w:rFonts w:ascii="Arial" w:eastAsia="Times New Roman" w:hAnsi="Arial" w:cs="Arial"/>
          <w:color w:val="000000"/>
          <w:lang w:eastAsia="en-NZ"/>
        </w:rPr>
        <w:t>Otiria</w:t>
      </w:r>
      <w:proofErr w:type="spellEnd"/>
      <w:r>
        <w:rPr>
          <w:rFonts w:ascii="Arial" w:eastAsia="Times New Roman" w:hAnsi="Arial" w:cs="Arial"/>
          <w:color w:val="000000"/>
          <w:lang w:eastAsia="en-NZ"/>
        </w:rPr>
        <w:t xml:space="preserve"> Road and then continue along </w:t>
      </w:r>
      <w:proofErr w:type="spellStart"/>
      <w:r>
        <w:rPr>
          <w:rFonts w:ascii="Arial" w:eastAsia="Times New Roman" w:hAnsi="Arial" w:cs="Arial"/>
          <w:color w:val="000000"/>
          <w:lang w:eastAsia="en-NZ"/>
        </w:rPr>
        <w:t>Ngapipito</w:t>
      </w:r>
      <w:proofErr w:type="spellEnd"/>
      <w:r>
        <w:rPr>
          <w:rFonts w:ascii="Arial" w:eastAsia="Times New Roman" w:hAnsi="Arial" w:cs="Arial"/>
          <w:color w:val="000000"/>
          <w:lang w:eastAsia="en-NZ"/>
        </w:rPr>
        <w:t xml:space="preserve"> Road as far as number 1193 </w:t>
      </w:r>
      <w:proofErr w:type="spellStart"/>
      <w:r>
        <w:rPr>
          <w:rFonts w:ascii="Arial" w:eastAsia="Times New Roman" w:hAnsi="Arial" w:cs="Arial"/>
          <w:color w:val="000000"/>
          <w:lang w:eastAsia="en-NZ"/>
        </w:rPr>
        <w:t>Ngapipito</w:t>
      </w:r>
      <w:proofErr w:type="spellEnd"/>
      <w:r>
        <w:rPr>
          <w:rFonts w:ascii="Arial" w:eastAsia="Times New Roman" w:hAnsi="Arial" w:cs="Arial"/>
          <w:color w:val="000000"/>
          <w:lang w:eastAsia="en-NZ"/>
        </w:rPr>
        <w:t xml:space="preserve"> Road.  All addresses on </w:t>
      </w:r>
      <w:proofErr w:type="spellStart"/>
      <w:r>
        <w:rPr>
          <w:rFonts w:ascii="Arial" w:eastAsia="Times New Roman" w:hAnsi="Arial" w:cs="Arial"/>
          <w:color w:val="000000"/>
          <w:lang w:eastAsia="en-NZ"/>
        </w:rPr>
        <w:t>Ngawhitu</w:t>
      </w:r>
      <w:proofErr w:type="spellEnd"/>
      <w:r>
        <w:rPr>
          <w:rFonts w:ascii="Arial" w:eastAsia="Times New Roman" w:hAnsi="Arial" w:cs="Arial"/>
          <w:color w:val="000000"/>
          <w:lang w:eastAsia="en-NZ"/>
        </w:rPr>
        <w:t xml:space="preserve"> Road, Packer Road, Rodger Road, Cherrington Road, Tana Road and Davey Road are included.  Turn back east from 1193 </w:t>
      </w:r>
      <w:proofErr w:type="spellStart"/>
      <w:r>
        <w:rPr>
          <w:rFonts w:ascii="Arial" w:eastAsia="Times New Roman" w:hAnsi="Arial" w:cs="Arial"/>
          <w:color w:val="000000"/>
          <w:lang w:eastAsia="en-NZ"/>
        </w:rPr>
        <w:t>Ngapipito</w:t>
      </w:r>
      <w:proofErr w:type="spellEnd"/>
      <w:r>
        <w:rPr>
          <w:rFonts w:ascii="Arial" w:eastAsia="Times New Roman" w:hAnsi="Arial" w:cs="Arial"/>
          <w:color w:val="000000"/>
          <w:lang w:eastAsia="en-NZ"/>
        </w:rPr>
        <w:t xml:space="preserve"> Road and travel back to the intersection with </w:t>
      </w:r>
      <w:proofErr w:type="spellStart"/>
      <w:r>
        <w:rPr>
          <w:rFonts w:ascii="Arial" w:eastAsia="Times New Roman" w:hAnsi="Arial" w:cs="Arial"/>
          <w:color w:val="000000"/>
          <w:lang w:eastAsia="en-NZ"/>
        </w:rPr>
        <w:t>Pokapu</w:t>
      </w:r>
      <w:proofErr w:type="spellEnd"/>
      <w:r>
        <w:rPr>
          <w:rFonts w:ascii="Arial" w:eastAsia="Times New Roman" w:hAnsi="Arial" w:cs="Arial"/>
          <w:color w:val="000000"/>
          <w:lang w:eastAsia="en-NZ"/>
        </w:rPr>
        <w:t xml:space="preserve"> Road.  Turn left into </w:t>
      </w:r>
      <w:proofErr w:type="spellStart"/>
      <w:r>
        <w:rPr>
          <w:rFonts w:ascii="Arial" w:eastAsia="Times New Roman" w:hAnsi="Arial" w:cs="Arial"/>
          <w:color w:val="000000"/>
          <w:lang w:eastAsia="en-NZ"/>
        </w:rPr>
        <w:t>Pokapu</w:t>
      </w:r>
      <w:proofErr w:type="spellEnd"/>
      <w:r>
        <w:rPr>
          <w:rFonts w:ascii="Arial" w:eastAsia="Times New Roman" w:hAnsi="Arial" w:cs="Arial"/>
          <w:color w:val="000000"/>
          <w:lang w:eastAsia="en-NZ"/>
        </w:rPr>
        <w:t xml:space="preserve"> Road.  Travel south along </w:t>
      </w:r>
      <w:proofErr w:type="spellStart"/>
      <w:r>
        <w:rPr>
          <w:rFonts w:ascii="Arial" w:eastAsia="Times New Roman" w:hAnsi="Arial" w:cs="Arial"/>
          <w:color w:val="000000"/>
          <w:lang w:eastAsia="en-NZ"/>
        </w:rPr>
        <w:t>Pokapu</w:t>
      </w:r>
      <w:proofErr w:type="spellEnd"/>
      <w:r>
        <w:rPr>
          <w:rFonts w:ascii="Arial" w:eastAsia="Times New Roman" w:hAnsi="Arial" w:cs="Arial"/>
          <w:color w:val="000000"/>
          <w:lang w:eastAsia="en-NZ"/>
        </w:rPr>
        <w:t xml:space="preserve"> Road up to the intersection with Orakau Road.  Addresses on Davis Road, Kaka Road, Mangu Road, </w:t>
      </w:r>
      <w:proofErr w:type="spellStart"/>
      <w:r>
        <w:rPr>
          <w:rFonts w:ascii="Arial" w:eastAsia="Times New Roman" w:hAnsi="Arial" w:cs="Arial"/>
          <w:color w:val="000000"/>
          <w:lang w:eastAsia="en-NZ"/>
        </w:rPr>
        <w:t>Paraha</w:t>
      </w:r>
      <w:proofErr w:type="spellEnd"/>
      <w:r>
        <w:rPr>
          <w:rFonts w:ascii="Arial" w:eastAsia="Times New Roman" w:hAnsi="Arial" w:cs="Arial"/>
          <w:color w:val="000000"/>
          <w:lang w:eastAsia="en-NZ"/>
        </w:rPr>
        <w:t xml:space="preserve"> Road, and Peri Road are included.  Number 1609 Orakau Road by the Orakau Road/</w:t>
      </w:r>
      <w:proofErr w:type="spellStart"/>
      <w:r>
        <w:rPr>
          <w:rFonts w:ascii="Arial" w:eastAsia="Times New Roman" w:hAnsi="Arial" w:cs="Arial"/>
          <w:color w:val="000000"/>
          <w:lang w:eastAsia="en-NZ"/>
        </w:rPr>
        <w:t>Pokapu</w:t>
      </w:r>
      <w:proofErr w:type="spellEnd"/>
      <w:r>
        <w:rPr>
          <w:rFonts w:ascii="Arial" w:eastAsia="Times New Roman" w:hAnsi="Arial" w:cs="Arial"/>
          <w:color w:val="000000"/>
          <w:lang w:eastAsia="en-NZ"/>
        </w:rPr>
        <w:t xml:space="preserve"> Road intersection is included in-zone.  From the intersection with Orakau Road travel east into </w:t>
      </w:r>
      <w:proofErr w:type="spellStart"/>
      <w:r>
        <w:rPr>
          <w:rFonts w:ascii="Arial" w:eastAsia="Times New Roman" w:hAnsi="Arial" w:cs="Arial"/>
          <w:color w:val="000000"/>
          <w:lang w:eastAsia="en-NZ"/>
        </w:rPr>
        <w:t>Matawaia-Maromaku</w:t>
      </w:r>
      <w:proofErr w:type="spellEnd"/>
      <w:r>
        <w:rPr>
          <w:rFonts w:ascii="Arial" w:eastAsia="Times New Roman" w:hAnsi="Arial" w:cs="Arial"/>
          <w:color w:val="000000"/>
          <w:lang w:eastAsia="en-NZ"/>
        </w:rPr>
        <w:t xml:space="preserve"> Road.  Travel along </w:t>
      </w:r>
      <w:proofErr w:type="spellStart"/>
      <w:r>
        <w:rPr>
          <w:rFonts w:ascii="Arial" w:eastAsia="Times New Roman" w:hAnsi="Arial" w:cs="Arial"/>
          <w:color w:val="000000"/>
          <w:lang w:eastAsia="en-NZ"/>
        </w:rPr>
        <w:t>Matawaia-Maromaku</w:t>
      </w:r>
      <w:proofErr w:type="spellEnd"/>
      <w:r>
        <w:rPr>
          <w:rFonts w:ascii="Arial" w:eastAsia="Times New Roman" w:hAnsi="Arial" w:cs="Arial"/>
          <w:color w:val="000000"/>
          <w:lang w:eastAsia="en-NZ"/>
        </w:rPr>
        <w:t xml:space="preserve"> Road up to the intersection with Callaghan Road.  </w:t>
      </w:r>
      <w:proofErr w:type="spellStart"/>
      <w:r>
        <w:rPr>
          <w:rFonts w:ascii="Arial" w:eastAsia="Times New Roman" w:hAnsi="Arial" w:cs="Arial"/>
          <w:color w:val="000000"/>
          <w:lang w:eastAsia="en-NZ"/>
        </w:rPr>
        <w:t>Pipiwai</w:t>
      </w:r>
      <w:proofErr w:type="spellEnd"/>
      <w:r>
        <w:rPr>
          <w:rFonts w:ascii="Arial" w:eastAsia="Times New Roman" w:hAnsi="Arial" w:cs="Arial"/>
          <w:color w:val="000000"/>
          <w:lang w:eastAsia="en-NZ"/>
        </w:rPr>
        <w:t xml:space="preserve"> Road addresses from the </w:t>
      </w:r>
      <w:proofErr w:type="spellStart"/>
      <w:r>
        <w:rPr>
          <w:rFonts w:ascii="Arial" w:eastAsia="Times New Roman" w:hAnsi="Arial" w:cs="Arial"/>
          <w:color w:val="000000"/>
          <w:lang w:eastAsia="en-NZ"/>
        </w:rPr>
        <w:t>Matawaia-Maromaku</w:t>
      </w:r>
      <w:proofErr w:type="spellEnd"/>
      <w:r>
        <w:rPr>
          <w:rFonts w:ascii="Arial" w:eastAsia="Times New Roman" w:hAnsi="Arial" w:cs="Arial"/>
          <w:color w:val="000000"/>
          <w:lang w:eastAsia="en-NZ"/>
        </w:rPr>
        <w:t xml:space="preserve"> Road intersection down to number 4623 </w:t>
      </w:r>
      <w:proofErr w:type="spellStart"/>
      <w:r>
        <w:rPr>
          <w:rFonts w:ascii="Arial" w:eastAsia="Times New Roman" w:hAnsi="Arial" w:cs="Arial"/>
          <w:color w:val="000000"/>
          <w:lang w:eastAsia="en-NZ"/>
        </w:rPr>
        <w:t>Pipiwai</w:t>
      </w:r>
      <w:proofErr w:type="spellEnd"/>
      <w:r>
        <w:rPr>
          <w:rFonts w:ascii="Arial" w:eastAsia="Times New Roman" w:hAnsi="Arial" w:cs="Arial"/>
          <w:color w:val="000000"/>
          <w:lang w:eastAsia="en-NZ"/>
        </w:rPr>
        <w:t xml:space="preserve"> Road are included, as is Waa </w:t>
      </w:r>
      <w:proofErr w:type="spellStart"/>
      <w:r>
        <w:rPr>
          <w:rFonts w:ascii="Arial" w:eastAsia="Times New Roman" w:hAnsi="Arial" w:cs="Arial"/>
          <w:color w:val="000000"/>
          <w:lang w:eastAsia="en-NZ"/>
        </w:rPr>
        <w:t>Hoterene</w:t>
      </w:r>
      <w:proofErr w:type="spellEnd"/>
      <w:r>
        <w:rPr>
          <w:rFonts w:ascii="Arial" w:eastAsia="Times New Roman" w:hAnsi="Arial" w:cs="Arial"/>
          <w:color w:val="000000"/>
          <w:lang w:eastAsia="en-NZ"/>
        </w:rPr>
        <w:t xml:space="preserve"> Road.  Kupa Road, Martin Road, </w:t>
      </w:r>
      <w:proofErr w:type="spellStart"/>
      <w:r>
        <w:rPr>
          <w:rFonts w:ascii="Arial" w:eastAsia="Times New Roman" w:hAnsi="Arial" w:cs="Arial"/>
          <w:color w:val="000000"/>
          <w:lang w:eastAsia="en-NZ"/>
        </w:rPr>
        <w:t>Pokere</w:t>
      </w:r>
      <w:proofErr w:type="spellEnd"/>
      <w:r>
        <w:rPr>
          <w:rFonts w:ascii="Arial" w:eastAsia="Times New Roman" w:hAnsi="Arial" w:cs="Arial"/>
          <w:color w:val="000000"/>
          <w:lang w:eastAsia="en-NZ"/>
        </w:rPr>
        <w:t xml:space="preserve"> Road, </w:t>
      </w:r>
      <w:proofErr w:type="spellStart"/>
      <w:r>
        <w:rPr>
          <w:rFonts w:ascii="Arial" w:eastAsia="Times New Roman" w:hAnsi="Arial" w:cs="Arial"/>
          <w:color w:val="000000"/>
          <w:lang w:eastAsia="en-NZ"/>
        </w:rPr>
        <w:t>Opahi</w:t>
      </w:r>
      <w:proofErr w:type="spellEnd"/>
      <w:r>
        <w:rPr>
          <w:rFonts w:ascii="Arial" w:eastAsia="Times New Roman" w:hAnsi="Arial" w:cs="Arial"/>
          <w:color w:val="000000"/>
          <w:lang w:eastAsia="en-NZ"/>
        </w:rPr>
        <w:t xml:space="preserve"> Road, Henare Road, Tipene Road, </w:t>
      </w:r>
      <w:proofErr w:type="spellStart"/>
      <w:r>
        <w:rPr>
          <w:rFonts w:ascii="Arial" w:eastAsia="Times New Roman" w:hAnsi="Arial" w:cs="Arial"/>
          <w:color w:val="000000"/>
          <w:lang w:eastAsia="en-NZ"/>
        </w:rPr>
        <w:t>Mihirata</w:t>
      </w:r>
      <w:proofErr w:type="spellEnd"/>
      <w:r>
        <w:rPr>
          <w:rFonts w:ascii="Arial" w:eastAsia="Times New Roman" w:hAnsi="Arial" w:cs="Arial"/>
          <w:color w:val="000000"/>
          <w:lang w:eastAsia="en-NZ"/>
        </w:rPr>
        <w:t xml:space="preserve"> Road, </w:t>
      </w:r>
      <w:proofErr w:type="spellStart"/>
      <w:r>
        <w:rPr>
          <w:rFonts w:ascii="Arial" w:eastAsia="Times New Roman" w:hAnsi="Arial" w:cs="Arial"/>
          <w:color w:val="000000"/>
          <w:lang w:eastAsia="en-NZ"/>
        </w:rPr>
        <w:t>Puhitia</w:t>
      </w:r>
      <w:proofErr w:type="spellEnd"/>
      <w:r>
        <w:rPr>
          <w:rFonts w:ascii="Arial" w:eastAsia="Times New Roman" w:hAnsi="Arial" w:cs="Arial"/>
          <w:color w:val="000000"/>
          <w:lang w:eastAsia="en-NZ"/>
        </w:rPr>
        <w:t xml:space="preserve"> Road, </w:t>
      </w:r>
      <w:proofErr w:type="spellStart"/>
      <w:r>
        <w:rPr>
          <w:rFonts w:ascii="Arial" w:eastAsia="Times New Roman" w:hAnsi="Arial" w:cs="Arial"/>
          <w:color w:val="000000"/>
          <w:lang w:eastAsia="en-NZ"/>
        </w:rPr>
        <w:t>Taikirau</w:t>
      </w:r>
      <w:proofErr w:type="spellEnd"/>
      <w:r>
        <w:rPr>
          <w:rFonts w:ascii="Arial" w:eastAsia="Times New Roman" w:hAnsi="Arial" w:cs="Arial"/>
          <w:color w:val="000000"/>
          <w:lang w:eastAsia="en-NZ"/>
        </w:rPr>
        <w:t xml:space="preserve"> Road, and Masons Road addresses are in-zone.  Callaghan Road, </w:t>
      </w:r>
      <w:proofErr w:type="spellStart"/>
      <w:r>
        <w:rPr>
          <w:rFonts w:ascii="Arial" w:eastAsia="Times New Roman" w:hAnsi="Arial" w:cs="Arial"/>
          <w:color w:val="000000"/>
          <w:lang w:eastAsia="en-NZ"/>
        </w:rPr>
        <w:t>Horahora</w:t>
      </w:r>
      <w:proofErr w:type="spellEnd"/>
      <w:r>
        <w:rPr>
          <w:rFonts w:ascii="Arial" w:eastAsia="Times New Roman" w:hAnsi="Arial" w:cs="Arial"/>
          <w:color w:val="000000"/>
          <w:lang w:eastAsia="en-NZ"/>
        </w:rPr>
        <w:t xml:space="preserve"> Road, </w:t>
      </w:r>
      <w:proofErr w:type="spellStart"/>
      <w:r>
        <w:rPr>
          <w:rFonts w:ascii="Arial" w:eastAsia="Times New Roman" w:hAnsi="Arial" w:cs="Arial"/>
          <w:color w:val="000000"/>
          <w:lang w:eastAsia="en-NZ"/>
        </w:rPr>
        <w:t>Inksters</w:t>
      </w:r>
      <w:proofErr w:type="spellEnd"/>
      <w:r>
        <w:rPr>
          <w:rFonts w:ascii="Arial" w:eastAsia="Times New Roman" w:hAnsi="Arial" w:cs="Arial"/>
          <w:color w:val="000000"/>
          <w:lang w:eastAsia="en-NZ"/>
        </w:rPr>
        <w:t xml:space="preserve"> Road and Rata Tipene Road addresses are in-zone.  </w:t>
      </w:r>
    </w:p>
    <w:p w14:paraId="60A3F3A2" w14:textId="77777777" w:rsidR="00294DFE" w:rsidRDefault="00294DFE" w:rsidP="00294DFE">
      <w:pPr>
        <w:spacing w:after="0" w:line="240" w:lineRule="auto"/>
        <w:rPr>
          <w:rFonts w:ascii="Arial" w:eastAsia="Times New Roman" w:hAnsi="Arial" w:cs="Arial"/>
          <w:color w:val="000000"/>
          <w:lang w:eastAsia="en-NZ"/>
        </w:rPr>
      </w:pPr>
    </w:p>
    <w:p w14:paraId="0CC66D17" w14:textId="77777777" w:rsidR="00294DFE" w:rsidRDefault="00294DFE" w:rsidP="00294DFE">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the Callaghan Road intersection continue along </w:t>
      </w:r>
      <w:proofErr w:type="spellStart"/>
      <w:r>
        <w:rPr>
          <w:rFonts w:ascii="Arial" w:eastAsia="Times New Roman" w:hAnsi="Arial" w:cs="Arial"/>
          <w:color w:val="000000"/>
          <w:lang w:eastAsia="en-NZ"/>
        </w:rPr>
        <w:t>Maromaku</w:t>
      </w:r>
      <w:proofErr w:type="spellEnd"/>
      <w:r>
        <w:rPr>
          <w:rFonts w:ascii="Arial" w:eastAsia="Times New Roman" w:hAnsi="Arial" w:cs="Arial"/>
          <w:color w:val="000000"/>
          <w:lang w:eastAsia="en-NZ"/>
        </w:rPr>
        <w:t xml:space="preserve">-Towai Road onto </w:t>
      </w:r>
      <w:proofErr w:type="spellStart"/>
      <w:r>
        <w:rPr>
          <w:rFonts w:ascii="Arial" w:eastAsia="Times New Roman" w:hAnsi="Arial" w:cs="Arial"/>
          <w:color w:val="000000"/>
          <w:lang w:eastAsia="en-NZ"/>
        </w:rPr>
        <w:t>Oetzmans</w:t>
      </w:r>
      <w:proofErr w:type="spellEnd"/>
      <w:r>
        <w:rPr>
          <w:rFonts w:ascii="Arial" w:eastAsia="Times New Roman" w:hAnsi="Arial" w:cs="Arial"/>
          <w:color w:val="000000"/>
          <w:lang w:eastAsia="en-NZ"/>
        </w:rPr>
        <w:t xml:space="preserve"> Road and then Browns Road through to the intersection with </w:t>
      </w:r>
      <w:proofErr w:type="spellStart"/>
      <w:r>
        <w:rPr>
          <w:rFonts w:ascii="Arial" w:eastAsia="Times New Roman" w:hAnsi="Arial" w:cs="Arial"/>
          <w:color w:val="000000"/>
          <w:lang w:eastAsia="en-NZ"/>
        </w:rPr>
        <w:t>Paiaka</w:t>
      </w:r>
      <w:proofErr w:type="spellEnd"/>
      <w:r>
        <w:rPr>
          <w:rFonts w:ascii="Arial" w:eastAsia="Times New Roman" w:hAnsi="Arial" w:cs="Arial"/>
          <w:color w:val="000000"/>
          <w:lang w:eastAsia="en-NZ"/>
        </w:rPr>
        <w:t xml:space="preserve"> Road.  Marlow Road addresses from number 71 Marlow Road up to the intersection with Callaghan Road are in-zone as are Bolero Road and </w:t>
      </w:r>
      <w:proofErr w:type="spellStart"/>
      <w:r>
        <w:rPr>
          <w:rFonts w:ascii="Arial" w:eastAsia="Times New Roman" w:hAnsi="Arial" w:cs="Arial"/>
          <w:color w:val="000000"/>
          <w:lang w:eastAsia="en-NZ"/>
        </w:rPr>
        <w:t>Oetzmans</w:t>
      </w:r>
      <w:proofErr w:type="spellEnd"/>
      <w:r>
        <w:rPr>
          <w:rFonts w:ascii="Arial" w:eastAsia="Times New Roman" w:hAnsi="Arial" w:cs="Arial"/>
          <w:color w:val="000000"/>
          <w:lang w:eastAsia="en-NZ"/>
        </w:rPr>
        <w:t xml:space="preserve"> Road addresses.  </w:t>
      </w:r>
    </w:p>
    <w:p w14:paraId="3353B9AA" w14:textId="77777777" w:rsidR="00294DFE" w:rsidRDefault="00294DFE" w:rsidP="00294DFE">
      <w:pPr>
        <w:spacing w:after="0" w:line="240" w:lineRule="auto"/>
        <w:rPr>
          <w:rFonts w:ascii="Arial" w:eastAsia="Times New Roman" w:hAnsi="Arial" w:cs="Arial"/>
          <w:color w:val="000000"/>
          <w:lang w:eastAsia="en-NZ"/>
        </w:rPr>
      </w:pPr>
    </w:p>
    <w:p w14:paraId="2E066BFA" w14:textId="77777777" w:rsidR="00294DFE" w:rsidRDefault="00294DFE" w:rsidP="00294DFE">
      <w:pPr>
        <w:spacing w:after="0" w:line="240" w:lineRule="auto"/>
        <w:rPr>
          <w:rFonts w:ascii="Arial" w:eastAsia="Times New Roman" w:hAnsi="Arial" w:cs="Arial"/>
          <w:color w:val="000000"/>
          <w:lang w:eastAsia="en-NZ"/>
        </w:rPr>
      </w:pPr>
      <w:r>
        <w:rPr>
          <w:rFonts w:ascii="Arial" w:eastAsia="Times New Roman" w:hAnsi="Arial" w:cs="Arial"/>
          <w:color w:val="000000"/>
          <w:lang w:eastAsia="en-NZ"/>
        </w:rPr>
        <w:t xml:space="preserve">From Browns Road turn right into </w:t>
      </w:r>
      <w:proofErr w:type="spellStart"/>
      <w:r>
        <w:rPr>
          <w:rFonts w:ascii="Arial" w:eastAsia="Times New Roman" w:hAnsi="Arial" w:cs="Arial"/>
          <w:color w:val="000000"/>
          <w:lang w:eastAsia="en-NZ"/>
        </w:rPr>
        <w:t>Paiaka</w:t>
      </w:r>
      <w:proofErr w:type="spellEnd"/>
      <w:r>
        <w:rPr>
          <w:rFonts w:ascii="Arial" w:eastAsia="Times New Roman" w:hAnsi="Arial" w:cs="Arial"/>
          <w:color w:val="000000"/>
          <w:lang w:eastAsia="en-NZ"/>
        </w:rPr>
        <w:t xml:space="preserve"> Road and travel south along </w:t>
      </w:r>
      <w:proofErr w:type="spellStart"/>
      <w:r>
        <w:rPr>
          <w:rFonts w:ascii="Arial" w:eastAsia="Times New Roman" w:hAnsi="Arial" w:cs="Arial"/>
          <w:color w:val="000000"/>
          <w:lang w:eastAsia="en-NZ"/>
        </w:rPr>
        <w:t>Paiaka</w:t>
      </w:r>
      <w:proofErr w:type="spellEnd"/>
      <w:r>
        <w:rPr>
          <w:rFonts w:ascii="Arial" w:eastAsia="Times New Roman" w:hAnsi="Arial" w:cs="Arial"/>
          <w:color w:val="000000"/>
          <w:lang w:eastAsia="en-NZ"/>
        </w:rPr>
        <w:t xml:space="preserve"> Road to the </w:t>
      </w:r>
      <w:proofErr w:type="spellStart"/>
      <w:r>
        <w:rPr>
          <w:rFonts w:ascii="Arial" w:eastAsia="Times New Roman" w:hAnsi="Arial" w:cs="Arial"/>
          <w:color w:val="000000"/>
          <w:lang w:eastAsia="en-NZ"/>
        </w:rPr>
        <w:t>Crows</w:t>
      </w:r>
      <w:proofErr w:type="spellEnd"/>
      <w:r>
        <w:rPr>
          <w:rFonts w:ascii="Arial" w:eastAsia="Times New Roman" w:hAnsi="Arial" w:cs="Arial"/>
          <w:color w:val="000000"/>
          <w:lang w:eastAsia="en-NZ"/>
        </w:rPr>
        <w:t xml:space="preserve"> Nest Road intersection.  Wallace Road addresses are in-zone.  Turn right onto </w:t>
      </w:r>
      <w:proofErr w:type="spellStart"/>
      <w:r>
        <w:rPr>
          <w:rFonts w:ascii="Arial" w:eastAsia="Times New Roman" w:hAnsi="Arial" w:cs="Arial"/>
          <w:color w:val="000000"/>
          <w:lang w:eastAsia="en-NZ"/>
        </w:rPr>
        <w:t>Crows</w:t>
      </w:r>
      <w:proofErr w:type="spellEnd"/>
      <w:r>
        <w:rPr>
          <w:rFonts w:ascii="Arial" w:eastAsia="Times New Roman" w:hAnsi="Arial" w:cs="Arial"/>
          <w:color w:val="000000"/>
          <w:lang w:eastAsia="en-NZ"/>
        </w:rPr>
        <w:t xml:space="preserve"> Nest Road and travel up to the intersection with Smit Road.  From here turn back left along </w:t>
      </w:r>
      <w:proofErr w:type="spellStart"/>
      <w:r>
        <w:rPr>
          <w:rFonts w:ascii="Arial" w:eastAsia="Times New Roman" w:hAnsi="Arial" w:cs="Arial"/>
          <w:color w:val="000000"/>
          <w:lang w:eastAsia="en-NZ"/>
        </w:rPr>
        <w:t>Crows</w:t>
      </w:r>
      <w:proofErr w:type="spellEnd"/>
      <w:r>
        <w:rPr>
          <w:rFonts w:ascii="Arial" w:eastAsia="Times New Roman" w:hAnsi="Arial" w:cs="Arial"/>
          <w:color w:val="000000"/>
          <w:lang w:eastAsia="en-NZ"/>
        </w:rPr>
        <w:t xml:space="preserve"> Nest Road to SH1.  Turn right onto SH1 and back to the intersection with </w:t>
      </w:r>
      <w:proofErr w:type="spellStart"/>
      <w:r>
        <w:rPr>
          <w:rFonts w:ascii="Arial" w:eastAsia="Times New Roman" w:hAnsi="Arial" w:cs="Arial"/>
          <w:color w:val="000000"/>
          <w:lang w:eastAsia="en-NZ"/>
        </w:rPr>
        <w:t>Tapuhi</w:t>
      </w:r>
      <w:proofErr w:type="spellEnd"/>
      <w:r>
        <w:rPr>
          <w:rFonts w:ascii="Arial" w:eastAsia="Times New Roman" w:hAnsi="Arial" w:cs="Arial"/>
          <w:color w:val="000000"/>
          <w:lang w:eastAsia="en-NZ"/>
        </w:rPr>
        <w:t xml:space="preserve"> Road.  </w:t>
      </w:r>
    </w:p>
    <w:p w14:paraId="476918A8" w14:textId="77777777" w:rsidR="00294DFE" w:rsidRDefault="00294DFE" w:rsidP="00294DFE">
      <w:pPr>
        <w:spacing w:after="0" w:line="240" w:lineRule="auto"/>
        <w:rPr>
          <w:rFonts w:ascii="Arial" w:eastAsia="Times New Roman" w:hAnsi="Arial" w:cs="Arial"/>
          <w:color w:val="000000"/>
          <w:lang w:eastAsia="en-NZ"/>
        </w:rPr>
      </w:pPr>
    </w:p>
    <w:p w14:paraId="25E3BFC5" w14:textId="77777777" w:rsidR="00294DFE" w:rsidRPr="00CA2923" w:rsidRDefault="00294DFE" w:rsidP="00294DFE">
      <w:pPr>
        <w:spacing w:after="0" w:line="240" w:lineRule="auto"/>
        <w:rPr>
          <w:rFonts w:ascii="Arial" w:eastAsia="Times New Roman" w:hAnsi="Arial" w:cs="Arial"/>
          <w:color w:val="000000"/>
          <w:lang w:eastAsia="en-NZ"/>
        </w:rPr>
      </w:pPr>
      <w:r w:rsidRPr="008B2878">
        <w:rPr>
          <w:rFonts w:ascii="Arial" w:eastAsia="Times New Roman" w:hAnsi="Arial" w:cs="Arial"/>
          <w:i/>
          <w:iCs/>
          <w:color w:val="414042"/>
          <w:lang w:eastAsia="en-NZ"/>
        </w:rPr>
        <w:lastRenderedPageBreak/>
        <w:t>All residential addresses on included sides of boundary roads and all no exit roads off included sides of boundary roads are included in the zone unless otherwise stated.</w:t>
      </w:r>
    </w:p>
    <w:p w14:paraId="6D6491FD" w14:textId="77777777" w:rsidR="009155CA" w:rsidRDefault="009155CA" w:rsidP="009155CA">
      <w:pPr>
        <w:rPr>
          <w:rFonts w:ascii="Arial" w:eastAsiaTheme="minorEastAsia" w:hAnsi="Arial" w:cs="Arial"/>
          <w:bCs/>
          <w:lang w:eastAsia="en-NZ"/>
        </w:rPr>
      </w:pPr>
    </w:p>
    <w:p w14:paraId="59E1AD34" w14:textId="77777777" w:rsidR="009155CA" w:rsidRPr="004437E9" w:rsidRDefault="009155CA" w:rsidP="009155CA">
      <w:pPr>
        <w:shd w:val="clear" w:color="auto" w:fill="FFFFFF"/>
        <w:spacing w:after="0" w:line="240" w:lineRule="auto"/>
        <w:textAlignment w:val="baseline"/>
        <w:rPr>
          <w:rFonts w:ascii="Arial" w:hAnsi="Arial" w:cs="Arial"/>
          <w:b/>
          <w:bCs/>
          <w:lang w:val="en-AU" w:eastAsia="en-NZ"/>
        </w:rPr>
      </w:pPr>
    </w:p>
    <w:p w14:paraId="41BE8EF7" w14:textId="77777777" w:rsidR="009155CA" w:rsidRDefault="009155CA" w:rsidP="009155CA">
      <w:pPr>
        <w:shd w:val="clear" w:color="auto" w:fill="FFFFFF"/>
        <w:spacing w:after="0" w:line="240" w:lineRule="auto"/>
        <w:textAlignment w:val="baseline"/>
        <w:rPr>
          <w:rFonts w:ascii="Arial" w:hAnsi="Arial" w:cs="Arial"/>
          <w:lang w:val="en-AU" w:eastAsia="en-NZ"/>
        </w:rPr>
      </w:pPr>
      <w:r w:rsidRPr="004437E9">
        <w:rPr>
          <w:rFonts w:ascii="Arial" w:hAnsi="Arial" w:cs="Arial"/>
          <w:b/>
          <w:bCs/>
          <w:lang w:val="en-AU" w:eastAsia="en-NZ"/>
        </w:rPr>
        <w:t>Section 75 of the Education and Training Act 2020</w:t>
      </w:r>
      <w:r w:rsidRPr="004437E9">
        <w:rPr>
          <w:rFonts w:ascii="Arial" w:hAnsi="Arial" w:cs="Arial"/>
          <w:lang w:val="en-AU" w:eastAsia="en-NZ"/>
        </w:rPr>
        <w:t xml:space="preserve"> states that</w:t>
      </w:r>
      <w:r>
        <w:rPr>
          <w:rFonts w:ascii="Arial" w:hAnsi="Arial" w:cs="Arial"/>
          <w:lang w:val="en-AU" w:eastAsia="en-NZ"/>
        </w:rPr>
        <w:t xml:space="preserve"> </w:t>
      </w:r>
    </w:p>
    <w:p w14:paraId="467F62DC" w14:textId="77777777" w:rsidR="009155CA" w:rsidRPr="004437E9" w:rsidRDefault="009155CA" w:rsidP="009155CA">
      <w:pPr>
        <w:shd w:val="clear" w:color="auto" w:fill="FFFFFF"/>
        <w:spacing w:after="0" w:line="240" w:lineRule="auto"/>
        <w:textAlignment w:val="baseline"/>
        <w:rPr>
          <w:rFonts w:ascii="Arial" w:hAnsi="Arial" w:cs="Arial"/>
          <w:lang w:val="en-AU" w:eastAsia="en-NZ"/>
        </w:rPr>
      </w:pPr>
    </w:p>
    <w:p w14:paraId="2000768E" w14:textId="77777777" w:rsidR="009155CA" w:rsidRPr="004437E9" w:rsidRDefault="009155CA" w:rsidP="009155CA">
      <w:pPr>
        <w:shd w:val="clear" w:color="auto" w:fill="FFFFFF"/>
        <w:spacing w:after="0" w:line="240" w:lineRule="auto"/>
        <w:textAlignment w:val="baseline"/>
        <w:rPr>
          <w:rFonts w:ascii="Arial" w:hAnsi="Arial" w:cs="Arial"/>
          <w:shd w:val="clear" w:color="auto" w:fill="FFFFFF"/>
          <w:lang w:eastAsia="en-NZ"/>
        </w:rPr>
      </w:pPr>
      <w:r w:rsidRPr="004437E9">
        <w:rPr>
          <w:rFonts w:ascii="Arial" w:hAnsi="Arial" w:cs="Arial"/>
          <w:lang w:val="en-AU" w:eastAsia="en-NZ"/>
        </w:rPr>
        <w:t>“</w:t>
      </w:r>
      <w:r w:rsidRPr="004437E9">
        <w:rPr>
          <w:rFonts w:ascii="Arial" w:hAnsi="Arial" w:cs="Arial"/>
          <w:shd w:val="clear" w:color="auto" w:fill="FFFFFF"/>
          <w:lang w:eastAsia="en-NZ"/>
        </w:rPr>
        <w:t xml:space="preserve">the Secretary may authorise an enrolment scheme to permit a student to enrol at the school as if the student lived in the home zone of the school if, -  </w:t>
      </w:r>
    </w:p>
    <w:p w14:paraId="4CD0D6E3" w14:textId="77777777" w:rsidR="009155CA" w:rsidRPr="004437E9" w:rsidRDefault="009155CA" w:rsidP="009155CA">
      <w:pPr>
        <w:shd w:val="clear" w:color="auto" w:fill="FFFFFF"/>
        <w:spacing w:after="0" w:line="240" w:lineRule="auto"/>
        <w:textAlignment w:val="baseline"/>
        <w:rPr>
          <w:rFonts w:ascii="Arial" w:hAnsi="Arial" w:cs="Arial"/>
          <w:shd w:val="clear" w:color="auto" w:fill="FFFFFF"/>
          <w:lang w:eastAsia="en-NZ"/>
        </w:rPr>
      </w:pPr>
    </w:p>
    <w:p w14:paraId="02D0B03D" w14:textId="77777777" w:rsidR="009155CA" w:rsidRDefault="009155CA" w:rsidP="009155CA">
      <w:pPr>
        <w:shd w:val="clear" w:color="auto" w:fill="FFFFFF"/>
        <w:spacing w:after="0" w:line="240" w:lineRule="auto"/>
        <w:textAlignment w:val="baseline"/>
        <w:rPr>
          <w:rFonts w:ascii="Arial" w:hAnsi="Arial" w:cs="Arial"/>
          <w:lang w:eastAsia="en-NZ"/>
        </w:rPr>
      </w:pPr>
      <w:r w:rsidRPr="004437E9">
        <w:rPr>
          <w:rFonts w:ascii="Arial" w:hAnsi="Arial" w:cs="Arial"/>
          <w:shd w:val="clear" w:color="auto" w:fill="FFFFFF"/>
          <w:lang w:eastAsia="en-NZ"/>
        </w:rPr>
        <w:t>(b)</w:t>
      </w:r>
      <w:r>
        <w:rPr>
          <w:rFonts w:ascii="Arial" w:hAnsi="Arial" w:cs="Arial"/>
          <w:shd w:val="clear" w:color="auto" w:fill="FFFFFF"/>
          <w:lang w:eastAsia="en-NZ"/>
        </w:rPr>
        <w:tab/>
      </w:r>
      <w:r w:rsidRPr="00F602DC">
        <w:rPr>
          <w:rFonts w:ascii="Arial" w:hAnsi="Arial" w:cs="Arial"/>
          <w:shd w:val="clear" w:color="auto" w:fill="FFFFFF"/>
          <w:lang w:eastAsia="en-NZ"/>
        </w:rPr>
        <w:t>i</w:t>
      </w:r>
      <w:r w:rsidRPr="00F602DC">
        <w:rPr>
          <w:rFonts w:ascii="Arial" w:hAnsi="Arial" w:cs="Arial"/>
          <w:lang w:eastAsia="en-NZ"/>
        </w:rPr>
        <w:t>n the case of a new enrolment scheme, the student,</w:t>
      </w:r>
    </w:p>
    <w:p w14:paraId="1B05CB9C" w14:textId="77777777" w:rsidR="009155CA" w:rsidRPr="00F602DC" w:rsidRDefault="009155CA" w:rsidP="009155CA">
      <w:pPr>
        <w:shd w:val="clear" w:color="auto" w:fill="FFFFFF"/>
        <w:spacing w:after="0" w:line="240" w:lineRule="auto"/>
        <w:textAlignment w:val="baseline"/>
        <w:rPr>
          <w:rFonts w:ascii="Arial" w:hAnsi="Arial" w:cs="Arial"/>
          <w:lang w:eastAsia="en-NZ"/>
        </w:rPr>
      </w:pPr>
    </w:p>
    <w:p w14:paraId="4860E309" w14:textId="77777777" w:rsidR="009155CA" w:rsidRDefault="009155CA" w:rsidP="009155CA">
      <w:pPr>
        <w:ind w:left="720"/>
        <w:rPr>
          <w:rFonts w:ascii="Arial" w:eastAsiaTheme="minorEastAsia" w:hAnsi="Arial" w:cs="Arial"/>
          <w:bCs/>
          <w:lang w:eastAsia="en-NZ"/>
        </w:rPr>
      </w:pPr>
      <w:r>
        <w:rPr>
          <w:rFonts w:ascii="Arial" w:eastAsiaTheme="minorEastAsia" w:hAnsi="Arial" w:cs="Arial"/>
          <w:bCs/>
          <w:lang w:eastAsia="en-NZ"/>
        </w:rPr>
        <w:t xml:space="preserve">1. </w:t>
      </w:r>
      <w:r w:rsidRPr="00F602DC">
        <w:rPr>
          <w:rFonts w:ascii="Arial" w:eastAsiaTheme="minorEastAsia" w:hAnsi="Arial" w:cs="Arial"/>
          <w:bCs/>
          <w:lang w:eastAsia="en-NZ"/>
        </w:rPr>
        <w:t>lives outside of the home zone of the new enrolment scheme; and</w:t>
      </w:r>
    </w:p>
    <w:p w14:paraId="47F2A610" w14:textId="77777777" w:rsidR="009155CA" w:rsidRPr="00F602DC" w:rsidRDefault="009155CA" w:rsidP="009155CA">
      <w:pPr>
        <w:ind w:left="720"/>
        <w:rPr>
          <w:rFonts w:ascii="Arial" w:eastAsiaTheme="minorEastAsia" w:hAnsi="Arial" w:cs="Arial"/>
          <w:bCs/>
          <w:lang w:eastAsia="en-NZ"/>
        </w:rPr>
      </w:pPr>
      <w:r>
        <w:rPr>
          <w:rFonts w:ascii="Arial" w:eastAsiaTheme="minorEastAsia" w:hAnsi="Arial" w:cs="Arial"/>
          <w:bCs/>
          <w:lang w:eastAsia="en-NZ"/>
        </w:rPr>
        <w:t xml:space="preserve">2. </w:t>
      </w:r>
      <w:r w:rsidRPr="00F602DC">
        <w:rPr>
          <w:rFonts w:ascii="Arial" w:eastAsiaTheme="minorEastAsia" w:hAnsi="Arial" w:cs="Arial"/>
          <w:bCs/>
          <w:lang w:eastAsia="en-NZ"/>
        </w:rPr>
        <w:t>has a sibling who is enrolled at the school at the time that the new enrolment scheme is implemented.”</w:t>
      </w:r>
    </w:p>
    <w:p w14:paraId="42D98CD4" w14:textId="77777777" w:rsidR="009155CA" w:rsidRPr="00937F06" w:rsidRDefault="009155CA" w:rsidP="009155CA">
      <w:pPr>
        <w:rPr>
          <w:rFonts w:ascii="Arial" w:eastAsiaTheme="minorEastAsia" w:hAnsi="Arial" w:cs="Arial"/>
          <w:bCs/>
          <w:lang w:eastAsia="en-NZ"/>
        </w:rPr>
      </w:pPr>
    </w:p>
    <w:p w14:paraId="2EFC72C4" w14:textId="77777777" w:rsidR="009155CA" w:rsidRPr="00F602DC" w:rsidRDefault="009155CA" w:rsidP="009155CA">
      <w:pPr>
        <w:pBdr>
          <w:top w:val="single" w:sz="4" w:space="2" w:color="auto"/>
          <w:left w:val="single" w:sz="4" w:space="4" w:color="auto"/>
          <w:bottom w:val="single" w:sz="4" w:space="0" w:color="auto"/>
          <w:right w:val="single" w:sz="4" w:space="4" w:color="auto"/>
        </w:pBdr>
        <w:rPr>
          <w:rFonts w:ascii="Arial" w:eastAsiaTheme="minorEastAsia" w:hAnsi="Arial" w:cs="Arial"/>
          <w:b/>
          <w:bCs/>
          <w:u w:val="single"/>
          <w:lang w:eastAsia="en-NZ"/>
        </w:rPr>
      </w:pPr>
      <w:r w:rsidRPr="00F602DC">
        <w:rPr>
          <w:rFonts w:ascii="Arial" w:eastAsiaTheme="minorEastAsia" w:hAnsi="Arial" w:cs="Arial"/>
          <w:b/>
          <w:bCs/>
          <w:u w:val="single"/>
          <w:lang w:eastAsia="en-NZ"/>
        </w:rPr>
        <w:t>Special Programmes</w:t>
      </w:r>
    </w:p>
    <w:p w14:paraId="25CB8333" w14:textId="77777777" w:rsidR="009155CA" w:rsidRPr="00F602DC" w:rsidRDefault="009155CA" w:rsidP="009155CA">
      <w:pPr>
        <w:pBdr>
          <w:top w:val="single" w:sz="4" w:space="2" w:color="auto"/>
          <w:left w:val="single" w:sz="4" w:space="4" w:color="auto"/>
          <w:bottom w:val="single" w:sz="4" w:space="0" w:color="auto"/>
          <w:right w:val="single" w:sz="4" w:space="4" w:color="auto"/>
        </w:pBdr>
        <w:rPr>
          <w:rFonts w:ascii="Arial" w:eastAsiaTheme="minorEastAsia" w:hAnsi="Arial" w:cs="Arial"/>
          <w:lang w:eastAsia="en-NZ"/>
        </w:rPr>
      </w:pPr>
      <w:r w:rsidRPr="00F602DC">
        <w:rPr>
          <w:rFonts w:ascii="Arial" w:eastAsiaTheme="minorEastAsia" w:hAnsi="Arial" w:cs="Arial"/>
          <w:lang w:eastAsia="en-NZ"/>
        </w:rPr>
        <w:t>This priority category is not applicable at this school because the school does not run a Special programme approved by the Secretary.</w:t>
      </w:r>
      <w:r w:rsidRPr="00F602DC">
        <w:rPr>
          <w:rFonts w:ascii="Arial" w:eastAsiaTheme="minorEastAsia" w:hAnsi="Arial" w:cs="Arial"/>
          <w:lang w:eastAsia="en-NZ"/>
        </w:rPr>
        <w:br/>
      </w:r>
    </w:p>
    <w:p w14:paraId="0B7505A3" w14:textId="77777777" w:rsidR="009155CA" w:rsidRPr="00EE7040" w:rsidRDefault="009155CA" w:rsidP="009155CA">
      <w:pPr>
        <w:rPr>
          <w:rFonts w:ascii="Arial" w:eastAsiaTheme="minorEastAsia" w:hAnsi="Arial" w:cs="Arial"/>
          <w:b/>
          <w:u w:val="single"/>
          <w:lang w:eastAsia="en-NZ"/>
        </w:rPr>
      </w:pPr>
      <w:r w:rsidRPr="00EE7040">
        <w:rPr>
          <w:rFonts w:ascii="Arial" w:eastAsiaTheme="minorEastAsia" w:hAnsi="Arial" w:cs="Arial"/>
          <w:b/>
          <w:u w:val="single"/>
          <w:lang w:eastAsia="en-NZ"/>
        </w:rPr>
        <w:t>Out of Zone Enrolments</w:t>
      </w:r>
    </w:p>
    <w:p w14:paraId="2365E3FB"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Each year the Board of Trustees will determine the number of places which are likely to be available in the following year for the enrolment of students who live outside the home zone. The Board will publish this information by public notice in a medium appropriate to the area served by the school. The notice will indicate how applications are to be made and will specify a date by which all applications must be received.</w:t>
      </w:r>
    </w:p>
    <w:p w14:paraId="16E7DCA4"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Applications for enrolments will be processed in the following order of priority:</w:t>
      </w:r>
      <w:r w:rsidRPr="00F602DC">
        <w:rPr>
          <w:rFonts w:ascii="Arial" w:eastAsiaTheme="minorEastAsia" w:hAnsi="Arial" w:cs="Arial"/>
          <w:bCs/>
          <w:lang w:eastAsia="en-NZ"/>
        </w:rPr>
        <w:tab/>
      </w:r>
    </w:p>
    <w:p w14:paraId="14008C4E" w14:textId="77777777" w:rsidR="00C47424" w:rsidRPr="00B07C62" w:rsidRDefault="009155CA" w:rsidP="00C47424">
      <w:pPr>
        <w:rPr>
          <w:rFonts w:ascii="Arial" w:eastAsiaTheme="minorEastAsia" w:hAnsi="Arial" w:cs="Arial"/>
          <w:bCs/>
          <w:u w:val="single"/>
          <w:lang w:eastAsia="en-NZ"/>
        </w:rPr>
      </w:pPr>
      <w:r w:rsidRPr="00B07C62">
        <w:rPr>
          <w:rFonts w:ascii="Arial" w:eastAsiaTheme="minorEastAsia" w:hAnsi="Arial" w:cs="Arial"/>
          <w:bCs/>
          <w:u w:val="single"/>
          <w:lang w:eastAsia="en-NZ"/>
        </w:rPr>
        <w:t>First Priority</w:t>
      </w:r>
    </w:p>
    <w:p w14:paraId="58084BDB" w14:textId="3FFABEF5" w:rsidR="009155CA" w:rsidRPr="00F602DC" w:rsidRDefault="009155CA" w:rsidP="00C47424">
      <w:pPr>
        <w:rPr>
          <w:rFonts w:ascii="Arial" w:eastAsiaTheme="minorEastAsia" w:hAnsi="Arial" w:cs="Arial"/>
          <w:bCs/>
          <w:lang w:eastAsia="en-NZ"/>
        </w:rPr>
      </w:pPr>
      <w:r w:rsidRPr="00F602DC">
        <w:rPr>
          <w:rFonts w:ascii="Arial" w:eastAsiaTheme="minorEastAsia" w:hAnsi="Arial" w:cs="Arial"/>
          <w:bCs/>
          <w:lang w:eastAsia="en-NZ"/>
        </w:rPr>
        <w:t>This priority is not applicable at this school because the school does not</w:t>
      </w:r>
      <w:r w:rsidR="00C47424">
        <w:rPr>
          <w:rFonts w:ascii="Arial" w:eastAsiaTheme="minorEastAsia" w:hAnsi="Arial" w:cs="Arial"/>
          <w:bCs/>
          <w:lang w:eastAsia="en-NZ"/>
        </w:rPr>
        <w:t xml:space="preserve"> </w:t>
      </w:r>
      <w:r w:rsidRPr="00F602DC">
        <w:rPr>
          <w:rFonts w:ascii="Arial" w:eastAsiaTheme="minorEastAsia" w:hAnsi="Arial" w:cs="Arial"/>
          <w:bCs/>
          <w:lang w:eastAsia="en-NZ"/>
        </w:rPr>
        <w:t>run a special programme approved by the Secretary for Education.</w:t>
      </w:r>
    </w:p>
    <w:p w14:paraId="71DC4359" w14:textId="5DDFBF31"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 xml:space="preserve">Second Priority </w:t>
      </w:r>
    </w:p>
    <w:p w14:paraId="5152E6F3" w14:textId="117C8A8F"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applicants who are siblings of current students.</w:t>
      </w:r>
    </w:p>
    <w:p w14:paraId="5A998CA4" w14:textId="65BADD46"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Third Priority</w:t>
      </w:r>
    </w:p>
    <w:p w14:paraId="7472E2AC" w14:textId="2A109E6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applicants who are siblings of former students.</w:t>
      </w:r>
    </w:p>
    <w:p w14:paraId="780DC834" w14:textId="6D2FEED4" w:rsidR="00C47424"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Fourth Priorit</w:t>
      </w:r>
      <w:r w:rsidR="00B07C62">
        <w:rPr>
          <w:rFonts w:ascii="Arial" w:eastAsiaTheme="minorEastAsia" w:hAnsi="Arial" w:cs="Arial"/>
          <w:bCs/>
          <w:u w:val="single"/>
          <w:lang w:eastAsia="en-NZ"/>
        </w:rPr>
        <w:t>y</w:t>
      </w:r>
    </w:p>
    <w:p w14:paraId="766EDDFC" w14:textId="4FB54465"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any applicant who is a child of a former student of the school.</w:t>
      </w:r>
    </w:p>
    <w:p w14:paraId="304B4541" w14:textId="0FECE730" w:rsidR="00C47424" w:rsidRPr="00B07C62" w:rsidRDefault="009155CA" w:rsidP="009155CA">
      <w:pPr>
        <w:rPr>
          <w:rFonts w:ascii="Arial" w:eastAsiaTheme="minorEastAsia" w:hAnsi="Arial" w:cs="Arial"/>
          <w:bCs/>
          <w:lang w:eastAsia="en-NZ"/>
        </w:rPr>
      </w:pPr>
      <w:r w:rsidRPr="00B07C62">
        <w:rPr>
          <w:rFonts w:ascii="Arial" w:eastAsiaTheme="minorEastAsia" w:hAnsi="Arial" w:cs="Arial"/>
          <w:bCs/>
          <w:u w:val="single"/>
          <w:lang w:eastAsia="en-NZ"/>
        </w:rPr>
        <w:t>Fifth Priority</w:t>
      </w:r>
      <w:r w:rsidRPr="00B07C62">
        <w:rPr>
          <w:rFonts w:ascii="Arial" w:eastAsiaTheme="minorEastAsia" w:hAnsi="Arial" w:cs="Arial"/>
          <w:bCs/>
          <w:lang w:eastAsia="en-NZ"/>
        </w:rPr>
        <w:t xml:space="preserve">   </w:t>
      </w:r>
    </w:p>
    <w:p w14:paraId="16471658" w14:textId="43C67A36"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will be given to any applicant who is either a child of an employee of the board of the school or a child of a member of the board of the school.</w:t>
      </w:r>
    </w:p>
    <w:p w14:paraId="2632B128" w14:textId="07EE15CF" w:rsidR="00B07C62" w:rsidRPr="00B07C62" w:rsidRDefault="009155CA" w:rsidP="009155CA">
      <w:pPr>
        <w:rPr>
          <w:rFonts w:ascii="Arial" w:eastAsiaTheme="minorEastAsia" w:hAnsi="Arial" w:cs="Arial"/>
          <w:bCs/>
          <w:u w:val="single"/>
          <w:lang w:eastAsia="en-NZ"/>
        </w:rPr>
      </w:pPr>
      <w:r w:rsidRPr="00B07C62">
        <w:rPr>
          <w:rFonts w:ascii="Arial" w:eastAsiaTheme="minorEastAsia" w:hAnsi="Arial" w:cs="Arial"/>
          <w:bCs/>
          <w:u w:val="single"/>
          <w:lang w:eastAsia="en-NZ"/>
        </w:rPr>
        <w:t>Sixth Priority</w:t>
      </w:r>
    </w:p>
    <w:p w14:paraId="4030E2F2" w14:textId="0E6DD28A"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lastRenderedPageBreak/>
        <w:t>will be given to all other applicants.</w:t>
      </w:r>
    </w:p>
    <w:p w14:paraId="2E7F2180"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 </w:t>
      </w:r>
      <w:r w:rsidRPr="00F602DC">
        <w:rPr>
          <w:rFonts w:ascii="Arial" w:eastAsiaTheme="minorEastAsia" w:hAnsi="Arial" w:cs="Arial"/>
          <w:bCs/>
          <w:lang w:eastAsia="en-NZ"/>
        </w:rPr>
        <w:tab/>
      </w:r>
      <w:r w:rsidRPr="00F602DC">
        <w:rPr>
          <w:rFonts w:ascii="Arial" w:eastAsiaTheme="minorEastAsia" w:hAnsi="Arial" w:cs="Arial"/>
          <w:bCs/>
          <w:lang w:eastAsia="en-NZ"/>
        </w:rPr>
        <w:tab/>
      </w:r>
    </w:p>
    <w:p w14:paraId="5E34FF32"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If there are more applicants in the second, third, fourth, fifth or sixth priority groups than there are places available, selection within the priority group will be by ballot conducted in accordance with instructions by the Secretary, under Schedule 20, Clause 3 (1) of the Education and Training Act 2020. Parents will be informed of the date of any ballot by public notice in a medium appropriate to the area served by the school.</w:t>
      </w:r>
    </w:p>
    <w:p w14:paraId="322EF6E2"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 xml:space="preserve">Applicants seeking second or third priority status may be required to give proof of a sibling relationship. </w:t>
      </w:r>
    </w:p>
    <w:p w14:paraId="4EC20E26"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 </w:t>
      </w:r>
    </w:p>
    <w:p w14:paraId="05A59DAD" w14:textId="77777777" w:rsidR="009155CA" w:rsidRPr="00F602DC" w:rsidRDefault="009155CA" w:rsidP="009155CA">
      <w:pPr>
        <w:rPr>
          <w:rFonts w:ascii="Arial" w:eastAsiaTheme="minorEastAsia" w:hAnsi="Arial" w:cs="Arial"/>
          <w:bCs/>
          <w:lang w:eastAsia="en-NZ"/>
        </w:rPr>
      </w:pPr>
      <w:r w:rsidRPr="00F602DC">
        <w:rPr>
          <w:rFonts w:ascii="Arial" w:eastAsiaTheme="minorEastAsia" w:hAnsi="Arial" w:cs="Arial"/>
          <w:bCs/>
          <w:lang w:eastAsia="en-NZ"/>
        </w:rPr>
        <w:t> </w:t>
      </w:r>
    </w:p>
    <w:p w14:paraId="3D9EAF78" w14:textId="77777777" w:rsidR="009155CA" w:rsidRPr="00F602DC" w:rsidRDefault="009155CA" w:rsidP="009155CA">
      <w:pPr>
        <w:rPr>
          <w:rFonts w:ascii="Arial" w:eastAsiaTheme="minorEastAsia" w:hAnsi="Arial" w:cs="Arial"/>
          <w:bCs/>
          <w:lang w:eastAsia="en-NZ"/>
        </w:rPr>
      </w:pPr>
    </w:p>
    <w:p w14:paraId="0BBE5C39" w14:textId="77777777" w:rsidR="009155CA" w:rsidRPr="00F602DC" w:rsidRDefault="009155CA" w:rsidP="009155CA">
      <w:pPr>
        <w:rPr>
          <w:rFonts w:ascii="Arial" w:eastAsiaTheme="minorEastAsia" w:hAnsi="Arial" w:cs="Arial"/>
          <w:bCs/>
          <w:lang w:eastAsia="en-NZ"/>
        </w:rPr>
        <w:sectPr w:rsidR="009155CA" w:rsidRPr="00F602DC" w:rsidSect="009155C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pPr>
    </w:p>
    <w:p w14:paraId="6DCA7A40" w14:textId="6140D131" w:rsidR="009155CA" w:rsidRDefault="00823134" w:rsidP="00823134">
      <w:pPr>
        <w:pStyle w:val="ListParagraph"/>
        <w:ind w:left="0"/>
        <w:jc w:val="center"/>
        <w:rPr>
          <w:rFonts w:eastAsia="Times New Roman"/>
        </w:rPr>
        <w:sectPr w:rsidR="009155CA" w:rsidSect="009155CA">
          <w:headerReference w:type="even" r:id="rId14"/>
          <w:headerReference w:type="default" r:id="rId15"/>
          <w:footerReference w:type="default" r:id="rId16"/>
          <w:headerReference w:type="first" r:id="rId17"/>
          <w:footerReference w:type="first" r:id="rId18"/>
          <w:endnotePr>
            <w:numFmt w:val="decimal"/>
          </w:endnotePr>
          <w:pgSz w:w="16838" w:h="11906" w:orient="landscape"/>
          <w:pgMar w:top="907" w:right="992" w:bottom="1276" w:left="851" w:header="425" w:footer="709" w:gutter="0"/>
          <w:cols w:space="708"/>
          <w:titlePg/>
          <w:docGrid w:linePitch="360"/>
        </w:sectPr>
      </w:pPr>
      <w:r>
        <w:rPr>
          <w:rFonts w:eastAsia="Times New Roman"/>
          <w:noProof/>
        </w:rPr>
        <w:lastRenderedPageBreak/>
        <w:drawing>
          <wp:inline distT="0" distB="0" distL="0" distR="0" wp14:anchorId="0EA62B15" wp14:editId="7D9CBFC5">
            <wp:extent cx="8733155" cy="61741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33155" cy="6174105"/>
                    </a:xfrm>
                    <a:prstGeom prst="rect">
                      <a:avLst/>
                    </a:prstGeom>
                  </pic:spPr>
                </pic:pic>
              </a:graphicData>
            </a:graphic>
          </wp:inline>
        </w:drawing>
      </w:r>
    </w:p>
    <w:p w14:paraId="1A33BB76" w14:textId="1225D60C" w:rsidR="006B3E0A" w:rsidRPr="00840834" w:rsidRDefault="00D47865" w:rsidP="00840834">
      <w:pPr>
        <w:rPr>
          <w:rFonts w:ascii="Arial" w:eastAsiaTheme="majorEastAsia" w:hAnsi="Arial" w:cs="Arial"/>
          <w:b/>
          <w:color w:val="2A6EBB"/>
          <w:sz w:val="24"/>
          <w:szCs w:val="24"/>
        </w:rPr>
      </w:pPr>
      <w:r w:rsidRPr="00840834">
        <w:rPr>
          <w:rFonts w:ascii="Arial" w:eastAsiaTheme="majorEastAsia" w:hAnsi="Arial" w:cs="Arial"/>
          <w:b/>
          <w:color w:val="2A6EBB"/>
          <w:sz w:val="24"/>
          <w:szCs w:val="24"/>
        </w:rPr>
        <w:lastRenderedPageBreak/>
        <w:t>What does this mean for my family?</w:t>
      </w:r>
    </w:p>
    <w:p w14:paraId="0807E082" w14:textId="3E6D0841" w:rsidR="008A64A6" w:rsidRDefault="008A64A6" w:rsidP="006B3E0A">
      <w:pPr>
        <w:pStyle w:val="MoEBodyText"/>
        <w:rPr>
          <w:rFonts w:cs="Arial"/>
        </w:rPr>
      </w:pPr>
      <w:r>
        <w:rPr>
          <w:rFonts w:cs="Arial"/>
        </w:rPr>
        <w:t xml:space="preserve">Any student currently enrolled at </w:t>
      </w:r>
      <w:r w:rsidR="00893EE8">
        <w:rPr>
          <w:rFonts w:cs="Arial"/>
        </w:rPr>
        <w:t>Bay of Islands College</w:t>
      </w:r>
      <w:r w:rsidR="00213FC8">
        <w:rPr>
          <w:rFonts w:cs="Arial"/>
        </w:rPr>
        <w:t xml:space="preserve"> </w:t>
      </w:r>
      <w:r>
        <w:rPr>
          <w:rFonts w:cs="Arial"/>
        </w:rPr>
        <w:t xml:space="preserve">will not be impacted </w:t>
      </w:r>
      <w:r w:rsidR="00AB19E8">
        <w:rPr>
          <w:rFonts w:cs="Arial"/>
        </w:rPr>
        <w:t>by the new</w:t>
      </w:r>
      <w:r>
        <w:rPr>
          <w:rFonts w:cs="Arial"/>
        </w:rPr>
        <w:t xml:space="preserve"> enrolment scheme.  </w:t>
      </w:r>
      <w:r w:rsidR="00CC273E">
        <w:rPr>
          <w:rFonts w:cs="Arial"/>
        </w:rPr>
        <w:t>All students enrolled</w:t>
      </w:r>
      <w:r w:rsidR="00AB19E8">
        <w:rPr>
          <w:rFonts w:cs="Arial"/>
        </w:rPr>
        <w:t xml:space="preserve"> (and attending school)</w:t>
      </w:r>
      <w:r w:rsidR="00CC273E">
        <w:rPr>
          <w:rFonts w:cs="Arial"/>
        </w:rPr>
        <w:t xml:space="preserve"> will be entitled to continue attending </w:t>
      </w:r>
      <w:r w:rsidR="00893EE8">
        <w:rPr>
          <w:rFonts w:cs="Arial"/>
        </w:rPr>
        <w:t>Bay of Islands College</w:t>
      </w:r>
      <w:r w:rsidR="00CC273E">
        <w:rPr>
          <w:rFonts w:cs="Arial"/>
        </w:rPr>
        <w:t>, irrespective of where they currently live.</w:t>
      </w:r>
    </w:p>
    <w:p w14:paraId="14FA8418" w14:textId="1FABAE06" w:rsidR="00ED08C5" w:rsidRDefault="008A64A6" w:rsidP="006B3E0A">
      <w:pPr>
        <w:pStyle w:val="MoEBodyText"/>
        <w:rPr>
          <w:rFonts w:cs="Arial"/>
        </w:rPr>
      </w:pPr>
      <w:r>
        <w:rPr>
          <w:rFonts w:cs="Arial"/>
        </w:rPr>
        <w:t xml:space="preserve">The </w:t>
      </w:r>
      <w:r w:rsidR="00103009">
        <w:rPr>
          <w:rFonts w:cs="Arial"/>
        </w:rPr>
        <w:t>establishment of</w:t>
      </w:r>
      <w:r w:rsidR="00CC273E">
        <w:rPr>
          <w:rFonts w:cs="Arial"/>
        </w:rPr>
        <w:t xml:space="preserve"> the</w:t>
      </w:r>
      <w:r w:rsidR="00103009">
        <w:rPr>
          <w:rFonts w:cs="Arial"/>
        </w:rPr>
        <w:t xml:space="preserve"> enrolment scheme </w:t>
      </w:r>
      <w:r w:rsidR="00DD4554">
        <w:rPr>
          <w:rFonts w:cs="Arial"/>
        </w:rPr>
        <w:t>and home</w:t>
      </w:r>
      <w:r w:rsidR="00CC273E">
        <w:rPr>
          <w:rFonts w:cs="Arial"/>
        </w:rPr>
        <w:t xml:space="preserve"> zone will affect all enrolments starting </w:t>
      </w:r>
      <w:r w:rsidR="00103009">
        <w:rPr>
          <w:rFonts w:cs="Arial"/>
        </w:rPr>
        <w:t xml:space="preserve">at the beginning </w:t>
      </w:r>
      <w:r w:rsidR="00103009" w:rsidRPr="009C4E3B">
        <w:rPr>
          <w:rFonts w:cs="Arial"/>
        </w:rPr>
        <w:t xml:space="preserve">of Term </w:t>
      </w:r>
      <w:r w:rsidR="00AF755C" w:rsidRPr="009C4E3B">
        <w:rPr>
          <w:rFonts w:cs="Arial"/>
        </w:rPr>
        <w:t>1 2025</w:t>
      </w:r>
      <w:r w:rsidR="00CC273E" w:rsidRPr="009C4E3B">
        <w:rPr>
          <w:rFonts w:cs="Arial"/>
        </w:rPr>
        <w:t xml:space="preserve">.  This includes current families who have </w:t>
      </w:r>
      <w:r w:rsidRPr="009C4E3B">
        <w:rPr>
          <w:rFonts w:cs="Arial"/>
        </w:rPr>
        <w:t xml:space="preserve">a younger sibling looking to enrol at </w:t>
      </w:r>
      <w:r w:rsidR="00893EE8" w:rsidRPr="009C4E3B">
        <w:rPr>
          <w:rFonts w:cs="Arial"/>
        </w:rPr>
        <w:t xml:space="preserve">Bay of Islands College </w:t>
      </w:r>
      <w:r w:rsidRPr="009C4E3B">
        <w:rPr>
          <w:rFonts w:cs="Arial"/>
        </w:rPr>
        <w:t xml:space="preserve">starting </w:t>
      </w:r>
      <w:r w:rsidR="00103009" w:rsidRPr="009C4E3B">
        <w:rPr>
          <w:rFonts w:cs="Arial"/>
        </w:rPr>
        <w:t xml:space="preserve">on </w:t>
      </w:r>
      <w:r w:rsidR="00AF755C" w:rsidRPr="009C4E3B">
        <w:rPr>
          <w:rFonts w:cs="Arial"/>
        </w:rPr>
        <w:t>1 January 2025</w:t>
      </w:r>
      <w:r w:rsidR="00103009">
        <w:rPr>
          <w:rFonts w:cs="Arial"/>
        </w:rPr>
        <w:t xml:space="preserve"> (the commencement date)</w:t>
      </w:r>
      <w:r>
        <w:rPr>
          <w:rFonts w:cs="Arial"/>
        </w:rPr>
        <w:t xml:space="preserve"> or later</w:t>
      </w:r>
      <w:r w:rsidR="006B3E0A" w:rsidRPr="005602C6">
        <w:rPr>
          <w:rFonts w:cs="Arial"/>
        </w:rPr>
        <w:t>.</w:t>
      </w:r>
      <w:r w:rsidR="00ED08C5">
        <w:rPr>
          <w:rFonts w:cs="Arial"/>
        </w:rPr>
        <w:t xml:space="preserve">  The flowchart below will help you assess your </w:t>
      </w:r>
      <w:r w:rsidR="00B710C5">
        <w:rPr>
          <w:rFonts w:cs="Arial"/>
        </w:rPr>
        <w:t xml:space="preserve">indicative </w:t>
      </w:r>
      <w:r w:rsidR="00ED08C5">
        <w:rPr>
          <w:rFonts w:cs="Arial"/>
        </w:rPr>
        <w:t>eligibility to enrol</w:t>
      </w:r>
      <w:r w:rsidR="00696BF3">
        <w:rPr>
          <w:rFonts w:cs="Arial"/>
        </w:rPr>
        <w:t xml:space="preserve"> </w:t>
      </w:r>
      <w:r w:rsidR="00103009">
        <w:rPr>
          <w:rFonts w:cs="Arial"/>
        </w:rPr>
        <w:t>after the commencement date</w:t>
      </w:r>
      <w:r w:rsidR="00ED08C5">
        <w:rPr>
          <w:rFonts w:cs="Arial"/>
        </w:rPr>
        <w:t>.</w:t>
      </w:r>
    </w:p>
    <w:p w14:paraId="4DAB589C" w14:textId="5A92223E" w:rsidR="006B3E0A" w:rsidRDefault="00696BF3" w:rsidP="006B3E0A">
      <w:pPr>
        <w:pStyle w:val="MoEBodyText"/>
        <w:rPr>
          <w:rFonts w:cs="Arial"/>
        </w:rPr>
      </w:pPr>
      <w:r>
        <w:rPr>
          <w:rFonts w:cs="Arial"/>
          <w:noProof/>
        </w:rPr>
        <mc:AlternateContent>
          <mc:Choice Requires="wps">
            <w:drawing>
              <wp:anchor distT="0" distB="0" distL="114300" distR="114300" simplePos="0" relativeHeight="251660288" behindDoc="0" locked="0" layoutInCell="1" allowOverlap="1" wp14:anchorId="2616D7E1" wp14:editId="3BE4BBA1">
                <wp:simplePos x="0" y="0"/>
                <wp:positionH relativeFrom="column">
                  <wp:posOffset>79375</wp:posOffset>
                </wp:positionH>
                <wp:positionV relativeFrom="paragraph">
                  <wp:posOffset>180340</wp:posOffset>
                </wp:positionV>
                <wp:extent cx="2887980" cy="754380"/>
                <wp:effectExtent l="0" t="0" r="26670" b="2667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887980" cy="75438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76318" w14:textId="663BAD1A" w:rsidR="00696BF3" w:rsidRPr="00696BF3" w:rsidRDefault="00696BF3" w:rsidP="00B710C5">
                            <w:pPr>
                              <w:jc w:val="center"/>
                              <w:rPr>
                                <w:color w:val="000000" w:themeColor="text1"/>
                              </w:rPr>
                            </w:pPr>
                            <w:r>
                              <w:rPr>
                                <w:color w:val="000000" w:themeColor="text1"/>
                              </w:rPr>
                              <w:t>Does your child (</w:t>
                            </w:r>
                            <w:r w:rsidRPr="009C4E3B">
                              <w:rPr>
                                <w:color w:val="000000" w:themeColor="text1"/>
                              </w:rPr>
                              <w:t>enrolling in 202</w:t>
                            </w:r>
                            <w:r w:rsidR="00AF755C" w:rsidRPr="009C4E3B">
                              <w:rPr>
                                <w:color w:val="000000" w:themeColor="text1"/>
                              </w:rPr>
                              <w:t>5</w:t>
                            </w:r>
                            <w:r w:rsidRPr="009C4E3B">
                              <w:rPr>
                                <w:color w:val="000000" w:themeColor="text1"/>
                              </w:rPr>
                              <w:t xml:space="preserve"> or</w:t>
                            </w:r>
                            <w:r>
                              <w:rPr>
                                <w:color w:val="000000" w:themeColor="text1"/>
                              </w:rPr>
                              <w:t xml:space="preserve"> later) live within the </w:t>
                            </w:r>
                            <w:r w:rsidR="00DA6B42">
                              <w:rPr>
                                <w:color w:val="000000" w:themeColor="text1"/>
                              </w:rPr>
                              <w:t>enrolment scheme home zone</w:t>
                            </w:r>
                            <w:r w:rsidR="00344FA6">
                              <w:rPr>
                                <w:color w:val="000000" w:themeColor="text1"/>
                              </w:rPr>
                              <w:t>?</w:t>
                            </w:r>
                            <w:r>
                              <w:rPr>
                                <w:color w:val="000000" w:themeColor="text1"/>
                              </w:rPr>
                              <w:t xml:space="preserve"> (check map for reference</w:t>
                            </w:r>
                            <w:r w:rsidR="00344FA6">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6D7E1" id="Rectangle: Rounded Corners 1" o:spid="_x0000_s1026" style="position:absolute;margin-left:6.25pt;margin-top:14.2pt;width:227.4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" fillcolor="#cbd9f3 [660]" strokecolor="#cbd9f3 [660]" strokeweight="1pt">
                <v:stroke joinstyle="miter"/>
                <v:textbox>
                  <w:txbxContent>
                    <w:p w14:paraId="2F776318" w14:textId="663BAD1A" w:rsidR="00696BF3" w:rsidRPr="00696BF3" w:rsidRDefault="00696BF3" w:rsidP="00B710C5">
                      <w:pPr>
                        <w:jc w:val="center"/>
                        <w:rPr>
                          <w:color w:val="000000" w:themeColor="text1"/>
                        </w:rPr>
                      </w:pPr>
                      <w:r>
                        <w:rPr>
                          <w:color w:val="000000" w:themeColor="text1"/>
                        </w:rPr>
                        <w:t>Does your child (</w:t>
                      </w:r>
                      <w:r w:rsidRPr="009C4E3B">
                        <w:rPr>
                          <w:color w:val="000000" w:themeColor="text1"/>
                        </w:rPr>
                        <w:t>enrolling in 202</w:t>
                      </w:r>
                      <w:r w:rsidR="00AF755C" w:rsidRPr="009C4E3B">
                        <w:rPr>
                          <w:color w:val="000000" w:themeColor="text1"/>
                        </w:rPr>
                        <w:t>5</w:t>
                      </w:r>
                      <w:r w:rsidRPr="009C4E3B">
                        <w:rPr>
                          <w:color w:val="000000" w:themeColor="text1"/>
                        </w:rPr>
                        <w:t xml:space="preserve"> or</w:t>
                      </w:r>
                      <w:r>
                        <w:rPr>
                          <w:color w:val="000000" w:themeColor="text1"/>
                        </w:rPr>
                        <w:t xml:space="preserve"> later) live within the </w:t>
                      </w:r>
                      <w:r w:rsidR="00DA6B42">
                        <w:rPr>
                          <w:color w:val="000000" w:themeColor="text1"/>
                        </w:rPr>
                        <w:t>enrolment scheme home zone</w:t>
                      </w:r>
                      <w:r w:rsidR="00344FA6">
                        <w:rPr>
                          <w:color w:val="000000" w:themeColor="text1"/>
                        </w:rPr>
                        <w:t>?</w:t>
                      </w:r>
                      <w:r>
                        <w:rPr>
                          <w:color w:val="000000" w:themeColor="text1"/>
                        </w:rPr>
                        <w:t xml:space="preserve"> (check map for reference</w:t>
                      </w:r>
                      <w:r w:rsidR="00344FA6">
                        <w:rPr>
                          <w:color w:val="000000" w:themeColor="text1"/>
                        </w:rPr>
                        <w:t>)</w:t>
                      </w:r>
                    </w:p>
                  </w:txbxContent>
                </v:textbox>
                <w10:wrap type="square"/>
              </v:roundrect>
            </w:pict>
          </mc:Fallback>
        </mc:AlternateContent>
      </w:r>
    </w:p>
    <w:p w14:paraId="75353DD4" w14:textId="50BA6348" w:rsidR="006B3E0A" w:rsidRPr="005602C6" w:rsidRDefault="00B4293C" w:rsidP="00B710C5">
      <w:pPr>
        <w:pStyle w:val="MoEBodyText"/>
        <w:ind w:left="1004" w:firstLine="436"/>
        <w:rPr>
          <w:rFonts w:cs="Arial"/>
        </w:rPr>
      </w:pPr>
      <w:r>
        <w:rPr>
          <w:rFonts w:cs="Arial"/>
          <w:noProof/>
        </w:rPr>
        <mc:AlternateContent>
          <mc:Choice Requires="wps">
            <w:drawing>
              <wp:anchor distT="0" distB="0" distL="114300" distR="114300" simplePos="0" relativeHeight="251661312" behindDoc="0" locked="0" layoutInCell="1" allowOverlap="1" wp14:anchorId="25448081" wp14:editId="4FB42FD5">
                <wp:simplePos x="0" y="0"/>
                <wp:positionH relativeFrom="margin">
                  <wp:align>right</wp:align>
                </wp:positionH>
                <wp:positionV relativeFrom="paragraph">
                  <wp:posOffset>15432</wp:posOffset>
                </wp:positionV>
                <wp:extent cx="1354096" cy="543464"/>
                <wp:effectExtent l="0" t="0" r="17780" b="28575"/>
                <wp:wrapNone/>
                <wp:docPr id="1184" name="Rectangle: Rounded Corners 1184"/>
                <wp:cNvGraphicFramePr/>
                <a:graphic xmlns:a="http://schemas.openxmlformats.org/drawingml/2006/main">
                  <a:graphicData uri="http://schemas.microsoft.com/office/word/2010/wordprocessingShape">
                    <wps:wsp>
                      <wps:cNvSpPr/>
                      <wps:spPr>
                        <a:xfrm>
                          <a:off x="0" y="0"/>
                          <a:ext cx="1354096" cy="543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60E4E" w14:textId="0A630371" w:rsidR="00696BF3" w:rsidRPr="00696BF3" w:rsidRDefault="00696BF3" w:rsidP="00696BF3">
                            <w:pPr>
                              <w:jc w:val="center"/>
                              <w:rPr>
                                <w:b/>
                                <w:bCs/>
                              </w:rPr>
                            </w:pPr>
                            <w:r w:rsidRPr="00696BF3">
                              <w:rPr>
                                <w:b/>
                                <w:bCs/>
                              </w:rPr>
                              <w:t>In zone enrolment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48081" id="Rectangle: Rounded Corners 1184" o:spid="_x0000_s1027" style="position:absolute;left:0;text-align:left;margin-left:55.4pt;margin-top:1.2pt;width:106.6pt;height:42.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" fillcolor="#244ea2 [3204]" strokecolor="#122650 [1604]" strokeweight="1pt">
                <v:stroke joinstyle="miter"/>
                <v:textbox>
                  <w:txbxContent>
                    <w:p w14:paraId="03D60E4E" w14:textId="0A630371" w:rsidR="00696BF3" w:rsidRPr="00696BF3" w:rsidRDefault="00696BF3" w:rsidP="00696BF3">
                      <w:pPr>
                        <w:jc w:val="center"/>
                        <w:rPr>
                          <w:b/>
                          <w:bCs/>
                        </w:rPr>
                      </w:pPr>
                      <w:r w:rsidRPr="00696BF3">
                        <w:rPr>
                          <w:b/>
                          <w:bCs/>
                        </w:rPr>
                        <w:t>In zone enrolment</w:t>
                      </w:r>
                    </w:p>
                  </w:txbxContent>
                </v:textbox>
                <w10:wrap anchorx="margin"/>
              </v:roundrect>
            </w:pict>
          </mc:Fallback>
        </mc:AlternateContent>
      </w:r>
      <w:r w:rsidRPr="00B4293C">
        <w:rPr>
          <w:rFonts w:cs="Arial"/>
          <w:noProof/>
        </w:rPr>
        <mc:AlternateContent>
          <mc:Choice Requires="wps">
            <w:drawing>
              <wp:anchor distT="45720" distB="45720" distL="114300" distR="114300" simplePos="0" relativeHeight="251658239" behindDoc="0" locked="0" layoutInCell="1" allowOverlap="1" wp14:anchorId="34C15C42" wp14:editId="7420F5B6">
                <wp:simplePos x="0" y="0"/>
                <wp:positionH relativeFrom="column">
                  <wp:posOffset>3650879</wp:posOffset>
                </wp:positionH>
                <wp:positionV relativeFrom="paragraph">
                  <wp:posOffset>6722</wp:posOffset>
                </wp:positionV>
                <wp:extent cx="439420" cy="283845"/>
                <wp:effectExtent l="0" t="0" r="1778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14A15D67" w14:textId="388F3D28" w:rsidR="00B4293C" w:rsidRDefault="00B4293C">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15C42" id="_x0000_t202" coordsize="21600,21600" o:spt="202" path="m,l,21600r21600,l21600,xe">
                <v:stroke joinstyle="miter"/>
                <v:path gradientshapeok="t" o:connecttype="rect"/>
              </v:shapetype>
              <v:shape id="Text Box 2" o:spid="_x0000_s1028" type="#_x0000_t202" style="position:absolute;left:0;text-align:left;margin-left:287.45pt;margin-top:.55pt;width:34.6pt;height:22.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" strokecolor="white [3212]">
                <v:textbox>
                  <w:txbxContent>
                    <w:p w14:paraId="14A15D67" w14:textId="388F3D28" w:rsidR="00B4293C" w:rsidRDefault="00B4293C">
                      <w:r>
                        <w:t>YES</w:t>
                      </w:r>
                    </w:p>
                  </w:txbxContent>
                </v:textbox>
                <w10:wrap type="square"/>
              </v:shape>
            </w:pict>
          </mc:Fallback>
        </mc:AlternateContent>
      </w:r>
      <w:r w:rsidR="00767A24" w:rsidRPr="00767A24">
        <w:rPr>
          <w:rFonts w:cs="Arial"/>
          <w:noProof/>
        </w:rPr>
        <mc:AlternateContent>
          <mc:Choice Requires="wps">
            <w:drawing>
              <wp:anchor distT="0" distB="0" distL="114300" distR="114300" simplePos="0" relativeHeight="251666432" behindDoc="0" locked="0" layoutInCell="1" allowOverlap="1" wp14:anchorId="5D9EA682" wp14:editId="1FAEE5E3">
                <wp:simplePos x="0" y="0"/>
                <wp:positionH relativeFrom="column">
                  <wp:posOffset>2995930</wp:posOffset>
                </wp:positionH>
                <wp:positionV relativeFrom="paragraph">
                  <wp:posOffset>267335</wp:posOffset>
                </wp:positionV>
                <wp:extent cx="1728000" cy="1"/>
                <wp:effectExtent l="0" t="76200" r="24765" b="95250"/>
                <wp:wrapNone/>
                <wp:docPr id="1190"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8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65CB44" id="_x0000_t32" coordsize="21600,21600" o:spt="32" o:oned="t" path="m,l21600,21600e" filled="f">
                <v:path arrowok="t" fillok="f" o:connecttype="none"/>
                <o:lock v:ext="edit" shapetype="t"/>
              </v:shapetype>
              <v:shape id="Straight Arrow Connector 27" o:spid="_x0000_s1026" type="#_x0000_t32" style="position:absolute;margin-left:235.9pt;margin-top:21.05pt;width:136.0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" strokecolor="#244ea2 [3204]" strokeweight="1.5pt">
                <v:stroke endarrow="block" joinstyle="miter"/>
                <o:lock v:ext="edit" shapetype="f"/>
              </v:shape>
            </w:pict>
          </mc:Fallback>
        </mc:AlternateContent>
      </w:r>
    </w:p>
    <w:p w14:paraId="5BCEBEDB" w14:textId="1C13A284" w:rsidR="00696BF3" w:rsidRDefault="00696BF3" w:rsidP="00056512">
      <w:pPr>
        <w:pStyle w:val="MoEHeading4"/>
        <w:spacing w:after="0"/>
        <w:ind w:left="284"/>
        <w:rPr>
          <w:rFonts w:cs="Arial"/>
        </w:rPr>
      </w:pPr>
    </w:p>
    <w:p w14:paraId="3FF87653" w14:textId="7E1D077F" w:rsidR="00696BF3" w:rsidRDefault="00CC273E"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4139" behindDoc="0" locked="0" layoutInCell="1" allowOverlap="1" wp14:anchorId="571883F3" wp14:editId="61B74FCD">
                <wp:simplePos x="0" y="0"/>
                <wp:positionH relativeFrom="column">
                  <wp:posOffset>1122633</wp:posOffset>
                </wp:positionH>
                <wp:positionV relativeFrom="paragraph">
                  <wp:posOffset>229319</wp:posOffset>
                </wp:positionV>
                <wp:extent cx="439420" cy="283845"/>
                <wp:effectExtent l="0" t="0" r="17780" b="20955"/>
                <wp:wrapSquare wrapText="bothSides"/>
                <wp:docPr id="1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005679E9" w14:textId="15C4C052" w:rsidR="00CC273E" w:rsidRDefault="00CC273E" w:rsidP="00CC273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83F3" id="_x0000_s1029" type="#_x0000_t202" style="position:absolute;left:0;text-align:left;margin-left:88.4pt;margin-top:18.05pt;width:34.6pt;height:22.35pt;z-index:2516541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" strokecolor="white [3212]">
                <v:textbox>
                  <w:txbxContent>
                    <w:p w14:paraId="005679E9" w14:textId="15C4C052" w:rsidR="00CC273E" w:rsidRDefault="00CC273E" w:rsidP="00CC273E">
                      <w:r>
                        <w:t>NO</w:t>
                      </w:r>
                    </w:p>
                  </w:txbxContent>
                </v:textbox>
                <w10:wrap type="square"/>
              </v:shape>
            </w:pict>
          </mc:Fallback>
        </mc:AlternateContent>
      </w:r>
    </w:p>
    <w:p w14:paraId="6726100C" w14:textId="791BEA40" w:rsidR="00696BF3" w:rsidRDefault="00632D7C" w:rsidP="00056512">
      <w:pPr>
        <w:pStyle w:val="MoEHeading4"/>
        <w:spacing w:after="0"/>
        <w:ind w:left="284"/>
        <w:rPr>
          <w:rFonts w:cs="Arial"/>
        </w:rPr>
      </w:pPr>
      <w:r>
        <w:rPr>
          <w:rFonts w:cs="Arial"/>
          <w:noProof/>
        </w:rPr>
        <mc:AlternateContent>
          <mc:Choice Requires="wps">
            <w:drawing>
              <wp:anchor distT="0" distB="0" distL="114300" distR="114300" simplePos="0" relativeHeight="251674624" behindDoc="0" locked="0" layoutInCell="1" allowOverlap="1" wp14:anchorId="4A1F6A06" wp14:editId="249D86FC">
                <wp:simplePos x="0" y="0"/>
                <wp:positionH relativeFrom="margin">
                  <wp:posOffset>4834254</wp:posOffset>
                </wp:positionH>
                <wp:positionV relativeFrom="paragraph">
                  <wp:posOffset>180340</wp:posOffset>
                </wp:positionV>
                <wp:extent cx="1476375" cy="857250"/>
                <wp:effectExtent l="0" t="0" r="28575" b="19050"/>
                <wp:wrapNone/>
                <wp:docPr id="1194" name="Rectangle: Rounded Corners 1194"/>
                <wp:cNvGraphicFramePr/>
                <a:graphic xmlns:a="http://schemas.openxmlformats.org/drawingml/2006/main">
                  <a:graphicData uri="http://schemas.microsoft.com/office/word/2010/wordprocessingShape">
                    <wps:wsp>
                      <wps:cNvSpPr/>
                      <wps:spPr>
                        <a:xfrm>
                          <a:off x="0" y="0"/>
                          <a:ext cx="1476375" cy="85725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1DDAD" w14:textId="716AA446" w:rsidR="00B710C5" w:rsidRDefault="00B710C5" w:rsidP="00B710C5">
                            <w:pPr>
                              <w:jc w:val="center"/>
                              <w:rPr>
                                <w:b/>
                                <w:bCs/>
                              </w:rPr>
                            </w:pPr>
                            <w:r>
                              <w:rPr>
                                <w:b/>
                                <w:bCs/>
                              </w:rPr>
                              <w:t>Out of zone enrolment</w:t>
                            </w:r>
                          </w:p>
                          <w:p w14:paraId="232D141B" w14:textId="3F0AFF78" w:rsidR="00632D7C" w:rsidRDefault="00632D7C" w:rsidP="00B710C5">
                            <w:pPr>
                              <w:jc w:val="center"/>
                              <w:rPr>
                                <w:b/>
                                <w:bCs/>
                              </w:rPr>
                            </w:pPr>
                            <w:r>
                              <w:rPr>
                                <w:b/>
                                <w:bCs/>
                              </w:rPr>
                              <w:t>(if places available)</w:t>
                            </w:r>
                          </w:p>
                          <w:p w14:paraId="5E4E5B14" w14:textId="77777777" w:rsidR="00632D7C" w:rsidRPr="00696BF3" w:rsidRDefault="00632D7C" w:rsidP="00B710C5">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F6A06" id="Rectangle: Rounded Corners 1194" o:spid="_x0000_s1030" style="position:absolute;left:0;text-align:left;margin-left:380.65pt;margin-top:14.2pt;width:116.25pt;height: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" fillcolor="#ffc000" strokecolor="#ffc000" strokeweight="1pt">
                <v:stroke joinstyle="miter"/>
                <v:textbox>
                  <w:txbxContent>
                    <w:p w14:paraId="3911DDAD" w14:textId="716AA446" w:rsidR="00B710C5" w:rsidRDefault="00B710C5" w:rsidP="00B710C5">
                      <w:pPr>
                        <w:jc w:val="center"/>
                        <w:rPr>
                          <w:b/>
                          <w:bCs/>
                        </w:rPr>
                      </w:pPr>
                      <w:r>
                        <w:rPr>
                          <w:b/>
                          <w:bCs/>
                        </w:rPr>
                        <w:t>Out of zone enrolment</w:t>
                      </w:r>
                    </w:p>
                    <w:p w14:paraId="232D141B" w14:textId="3F0AFF78" w:rsidR="00632D7C" w:rsidRDefault="00632D7C" w:rsidP="00B710C5">
                      <w:pPr>
                        <w:jc w:val="center"/>
                        <w:rPr>
                          <w:b/>
                          <w:bCs/>
                        </w:rPr>
                      </w:pPr>
                      <w:r>
                        <w:rPr>
                          <w:b/>
                          <w:bCs/>
                        </w:rPr>
                        <w:t>(if places available)</w:t>
                      </w:r>
                    </w:p>
                    <w:p w14:paraId="5E4E5B14" w14:textId="77777777" w:rsidR="00632D7C" w:rsidRPr="00696BF3" w:rsidRDefault="00632D7C" w:rsidP="00B710C5">
                      <w:pPr>
                        <w:jc w:val="center"/>
                        <w:rPr>
                          <w:b/>
                          <w:bCs/>
                        </w:rPr>
                      </w:pPr>
                    </w:p>
                  </w:txbxContent>
                </v:textbox>
                <w10:wrap anchorx="margin"/>
              </v:roundrect>
            </w:pict>
          </mc:Fallback>
        </mc:AlternateContent>
      </w:r>
      <w:r w:rsidR="00767A24" w:rsidRPr="00767A24">
        <w:rPr>
          <w:rFonts w:cs="Arial"/>
          <w:noProof/>
        </w:rPr>
        <mc:AlternateContent>
          <mc:Choice Requires="wps">
            <w:drawing>
              <wp:anchor distT="0" distB="0" distL="114300" distR="114300" simplePos="0" relativeHeight="251668480" behindDoc="0" locked="0" layoutInCell="1" allowOverlap="1" wp14:anchorId="313BB500" wp14:editId="50B2CE4B">
                <wp:simplePos x="0" y="0"/>
                <wp:positionH relativeFrom="column">
                  <wp:posOffset>1317943</wp:posOffset>
                </wp:positionH>
                <wp:positionV relativeFrom="paragraph">
                  <wp:posOffset>88236</wp:posOffset>
                </wp:positionV>
                <wp:extent cx="396000" cy="1"/>
                <wp:effectExtent l="45403" t="0" r="49847" b="68898"/>
                <wp:wrapNone/>
                <wp:docPr id="119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396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45E605" id="_x0000_t32" coordsize="21600,21600" o:spt="32" o:oned="t" path="m,l21600,21600e" filled="f">
                <v:path arrowok="t" fillok="f" o:connecttype="none"/>
                <o:lock v:ext="edit" shapetype="t"/>
              </v:shapetype>
              <v:shape id="Straight Arrow Connector 27" o:spid="_x0000_s1026" type="#_x0000_t32" style="position:absolute;margin-left:103.8pt;margin-top:6.95pt;width:31.2pt;height:0;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" strokecolor="#244ea2 [3204]" strokeweight="1.5pt">
                <v:stroke endarrow="block" joinstyle="miter"/>
                <o:lock v:ext="edit" shapetype="f"/>
              </v:shape>
            </w:pict>
          </mc:Fallback>
        </mc:AlternateContent>
      </w:r>
    </w:p>
    <w:p w14:paraId="25FEEEB2" w14:textId="7829DD4E" w:rsidR="00696BF3" w:rsidRDefault="00821F21"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3114" behindDoc="0" locked="0" layoutInCell="1" allowOverlap="1" wp14:anchorId="6CAF3355" wp14:editId="7B934314">
                <wp:simplePos x="0" y="0"/>
                <wp:positionH relativeFrom="column">
                  <wp:posOffset>3641090</wp:posOffset>
                </wp:positionH>
                <wp:positionV relativeFrom="paragraph">
                  <wp:posOffset>22860</wp:posOffset>
                </wp:positionV>
                <wp:extent cx="439420" cy="283845"/>
                <wp:effectExtent l="0" t="0" r="17780" b="20955"/>
                <wp:wrapSquare wrapText="bothSides"/>
                <wp:docPr id="1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44DAF37A" w14:textId="0649D4EF" w:rsidR="00CC273E" w:rsidRDefault="003C75E7" w:rsidP="00CC273E">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3355" id="_x0000_s1031" type="#_x0000_t202" style="position:absolute;left:0;text-align:left;margin-left:286.7pt;margin-top:1.8pt;width:34.6pt;height:22.35pt;z-index:2516531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" strokecolor="white [3212]">
                <v:textbox>
                  <w:txbxContent>
                    <w:p w14:paraId="44DAF37A" w14:textId="0649D4EF" w:rsidR="00CC273E" w:rsidRDefault="003C75E7" w:rsidP="00CC273E">
                      <w:r>
                        <w:t>YES</w:t>
                      </w:r>
                    </w:p>
                  </w:txbxContent>
                </v:textbox>
                <w10:wrap type="square"/>
              </v:shape>
            </w:pict>
          </mc:Fallback>
        </mc:AlternateContent>
      </w:r>
      <w:r w:rsidRPr="00767A24">
        <w:rPr>
          <w:rFonts w:cs="Arial"/>
          <w:noProof/>
        </w:rPr>
        <mc:AlternateContent>
          <mc:Choice Requires="wps">
            <w:drawing>
              <wp:anchor distT="0" distB="0" distL="114300" distR="114300" simplePos="0" relativeHeight="251684864" behindDoc="0" locked="0" layoutInCell="1" allowOverlap="1" wp14:anchorId="6152D082" wp14:editId="3B24A00C">
                <wp:simplePos x="0" y="0"/>
                <wp:positionH relativeFrom="column">
                  <wp:posOffset>3081020</wp:posOffset>
                </wp:positionH>
                <wp:positionV relativeFrom="paragraph">
                  <wp:posOffset>276860</wp:posOffset>
                </wp:positionV>
                <wp:extent cx="1727835" cy="0"/>
                <wp:effectExtent l="0" t="76200" r="24765" b="95250"/>
                <wp:wrapNone/>
                <wp:docPr id="119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783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AE4C09" id="_x0000_t32" coordsize="21600,21600" o:spt="32" o:oned="t" path="m,l21600,21600e" filled="f">
                <v:path arrowok="t" fillok="f" o:connecttype="none"/>
                <o:lock v:ext="edit" shapetype="t"/>
              </v:shapetype>
              <v:shape id="Straight Arrow Connector 27" o:spid="_x0000_s1026" type="#_x0000_t32" style="position:absolute;margin-left:242.6pt;margin-top:21.8pt;width:136.05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" strokecolor="#244ea2 [3204]" strokeweight="1.5pt">
                <v:stroke endarrow="block" joinstyle="miter"/>
                <o:lock v:ext="edit" shapetype="f"/>
              </v:shape>
            </w:pict>
          </mc:Fallback>
        </mc:AlternateContent>
      </w:r>
      <w:r>
        <w:rPr>
          <w:rFonts w:cs="Arial"/>
          <w:noProof/>
        </w:rPr>
        <mc:AlternateContent>
          <mc:Choice Requires="wps">
            <w:drawing>
              <wp:anchor distT="0" distB="0" distL="114300" distR="114300" simplePos="0" relativeHeight="251664384" behindDoc="0" locked="0" layoutInCell="1" allowOverlap="1" wp14:anchorId="466C7557" wp14:editId="21BE3E03">
                <wp:simplePos x="0" y="0"/>
                <wp:positionH relativeFrom="column">
                  <wp:posOffset>90805</wp:posOffset>
                </wp:positionH>
                <wp:positionV relativeFrom="paragraph">
                  <wp:posOffset>24765</wp:posOffset>
                </wp:positionV>
                <wp:extent cx="2887980" cy="600075"/>
                <wp:effectExtent l="0" t="0" r="26670" b="28575"/>
                <wp:wrapSquare wrapText="bothSides"/>
                <wp:docPr id="1187" name="Rectangle: Rounded Corners 1187"/>
                <wp:cNvGraphicFramePr/>
                <a:graphic xmlns:a="http://schemas.openxmlformats.org/drawingml/2006/main">
                  <a:graphicData uri="http://schemas.microsoft.com/office/word/2010/wordprocessingShape">
                    <wps:wsp>
                      <wps:cNvSpPr/>
                      <wps:spPr>
                        <a:xfrm>
                          <a:off x="0" y="0"/>
                          <a:ext cx="2887980" cy="60007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44CB9" w14:textId="567C3343" w:rsidR="00767A24" w:rsidRPr="00696BF3" w:rsidRDefault="00767A24" w:rsidP="00B710C5">
                            <w:pPr>
                              <w:jc w:val="center"/>
                              <w:rPr>
                                <w:color w:val="000000" w:themeColor="text1"/>
                              </w:rPr>
                            </w:pPr>
                            <w:r>
                              <w:rPr>
                                <w:color w:val="000000" w:themeColor="text1"/>
                              </w:rPr>
                              <w:t xml:space="preserve">Does your child (enrolling </w:t>
                            </w:r>
                            <w:r w:rsidRPr="009C4E3B">
                              <w:rPr>
                                <w:color w:val="000000" w:themeColor="text1"/>
                              </w:rPr>
                              <w:t>in 202</w:t>
                            </w:r>
                            <w:r w:rsidR="00AF755C" w:rsidRPr="009C4E3B">
                              <w:rPr>
                                <w:color w:val="000000" w:themeColor="text1"/>
                              </w:rPr>
                              <w:t>5</w:t>
                            </w:r>
                            <w:r w:rsidRPr="009C4E3B">
                              <w:rPr>
                                <w:color w:val="000000" w:themeColor="text1"/>
                              </w:rPr>
                              <w:t xml:space="preserve"> or</w:t>
                            </w:r>
                            <w:r>
                              <w:rPr>
                                <w:color w:val="000000" w:themeColor="text1"/>
                              </w:rPr>
                              <w:t xml:space="preserve"> later) </w:t>
                            </w:r>
                            <w:r w:rsidR="003C75E7">
                              <w:rPr>
                                <w:color w:val="000000" w:themeColor="text1"/>
                              </w:rPr>
                              <w:t>live outside of the zone</w:t>
                            </w:r>
                            <w:r w:rsidR="00B710C5">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C7557" id="Rectangle: Rounded Corners 1187" o:spid="_x0000_s1032" style="position:absolute;left:0;text-align:left;margin-left:7.15pt;margin-top:1.95pt;width:227.4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" fillcolor="#cbd9f3 [660]" strokecolor="#cbd9f3 [660]" strokeweight="1pt">
                <v:stroke joinstyle="miter"/>
                <v:textbox>
                  <w:txbxContent>
                    <w:p w14:paraId="26F44CB9" w14:textId="567C3343" w:rsidR="00767A24" w:rsidRPr="00696BF3" w:rsidRDefault="00767A24" w:rsidP="00B710C5">
                      <w:pPr>
                        <w:jc w:val="center"/>
                        <w:rPr>
                          <w:color w:val="000000" w:themeColor="text1"/>
                        </w:rPr>
                      </w:pPr>
                      <w:r>
                        <w:rPr>
                          <w:color w:val="000000" w:themeColor="text1"/>
                        </w:rPr>
                        <w:t xml:space="preserve">Does your child (enrolling </w:t>
                      </w:r>
                      <w:r w:rsidRPr="009C4E3B">
                        <w:rPr>
                          <w:color w:val="000000" w:themeColor="text1"/>
                        </w:rPr>
                        <w:t>in 202</w:t>
                      </w:r>
                      <w:r w:rsidR="00AF755C" w:rsidRPr="009C4E3B">
                        <w:rPr>
                          <w:color w:val="000000" w:themeColor="text1"/>
                        </w:rPr>
                        <w:t>5</w:t>
                      </w:r>
                      <w:r w:rsidRPr="009C4E3B">
                        <w:rPr>
                          <w:color w:val="000000" w:themeColor="text1"/>
                        </w:rPr>
                        <w:t xml:space="preserve"> or</w:t>
                      </w:r>
                      <w:r>
                        <w:rPr>
                          <w:color w:val="000000" w:themeColor="text1"/>
                        </w:rPr>
                        <w:t xml:space="preserve"> later) </w:t>
                      </w:r>
                      <w:r w:rsidR="003C75E7">
                        <w:rPr>
                          <w:color w:val="000000" w:themeColor="text1"/>
                        </w:rPr>
                        <w:t>live outside of the zone</w:t>
                      </w:r>
                      <w:r w:rsidR="00B710C5">
                        <w:rPr>
                          <w:color w:val="000000" w:themeColor="text1"/>
                        </w:rPr>
                        <w:t>?</w:t>
                      </w:r>
                    </w:p>
                  </w:txbxContent>
                </v:textbox>
                <w10:wrap type="square"/>
              </v:roundrect>
            </w:pict>
          </mc:Fallback>
        </mc:AlternateContent>
      </w:r>
    </w:p>
    <w:p w14:paraId="0648F5D0" w14:textId="714EC280" w:rsidR="00767A24" w:rsidRDefault="00767A24" w:rsidP="00056512">
      <w:pPr>
        <w:pStyle w:val="MoEHeading4"/>
        <w:spacing w:after="0"/>
        <w:ind w:left="284"/>
        <w:rPr>
          <w:rFonts w:cs="Arial"/>
        </w:rPr>
      </w:pPr>
    </w:p>
    <w:p w14:paraId="154A2569" w14:textId="2D0724F7" w:rsidR="00767A24" w:rsidRDefault="00767A24" w:rsidP="00056512">
      <w:pPr>
        <w:pStyle w:val="MoEHeading4"/>
        <w:spacing w:after="0"/>
        <w:ind w:left="284"/>
        <w:rPr>
          <w:rFonts w:cs="Arial"/>
        </w:rPr>
      </w:pPr>
    </w:p>
    <w:p w14:paraId="3D163E73" w14:textId="02930217" w:rsidR="00767A24" w:rsidRDefault="00767A24" w:rsidP="00056512">
      <w:pPr>
        <w:pStyle w:val="MoEHeading4"/>
        <w:spacing w:after="0"/>
        <w:ind w:left="284"/>
        <w:rPr>
          <w:rFonts w:cs="Arial"/>
        </w:rPr>
      </w:pP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62997FF9" w14:textId="121E4DCB" w:rsidR="008129A7" w:rsidRDefault="008616E0" w:rsidP="008129A7">
      <w:pPr>
        <w:autoSpaceDE w:val="0"/>
        <w:autoSpaceDN w:val="0"/>
        <w:spacing w:after="0" w:line="240" w:lineRule="auto"/>
      </w:pPr>
      <w:r w:rsidRPr="001C1EDF">
        <w:rPr>
          <w:rFonts w:cs="Arial"/>
        </w:rPr>
        <w:t>Completing the survey at</w:t>
      </w:r>
      <w:r w:rsidR="008129A7">
        <w:rPr>
          <w:color w:val="FF0000"/>
        </w:rPr>
        <w:t>:</w:t>
      </w:r>
      <w:r w:rsidR="008129A7">
        <w:t xml:space="preserve"> </w:t>
      </w:r>
      <w:hyperlink r:id="rId20" w:history="1">
        <w:r w:rsidR="008129A7" w:rsidRPr="0021324D">
          <w:rPr>
            <w:rStyle w:val="Hyperlink"/>
            <w:rFonts w:ascii="Segoe UI" w:hAnsi="Segoe UI" w:cs="Segoe UI"/>
            <w:sz w:val="20"/>
            <w:szCs w:val="20"/>
          </w:rPr>
          <w:t>https://consultation.education.govt.nz/</w:t>
        </w:r>
      </w:hyperlink>
      <w:r w:rsidR="009C4E3B">
        <w:rPr>
          <w:rStyle w:val="Hyperlink"/>
        </w:rPr>
        <w:t>b</w:t>
      </w:r>
      <w:r w:rsidR="00893EE8" w:rsidRPr="009C4E3B">
        <w:rPr>
          <w:rStyle w:val="Hyperlink"/>
        </w:rPr>
        <w:t>ay</w:t>
      </w:r>
      <w:r w:rsidR="009C4E3B" w:rsidRPr="009C4E3B">
        <w:rPr>
          <w:rStyle w:val="Hyperlink"/>
        </w:rPr>
        <w:t>-</w:t>
      </w:r>
      <w:r w:rsidR="00893EE8" w:rsidRPr="009C4E3B">
        <w:rPr>
          <w:rStyle w:val="Hyperlink"/>
        </w:rPr>
        <w:t>of</w:t>
      </w:r>
      <w:r w:rsidR="009C4E3B" w:rsidRPr="009C4E3B">
        <w:rPr>
          <w:rStyle w:val="Hyperlink"/>
        </w:rPr>
        <w:t>-</w:t>
      </w:r>
      <w:r w:rsidR="009C4E3B">
        <w:rPr>
          <w:rStyle w:val="Hyperlink"/>
        </w:rPr>
        <w:t>i</w:t>
      </w:r>
      <w:r w:rsidR="00893EE8" w:rsidRPr="009C4E3B">
        <w:rPr>
          <w:rStyle w:val="Hyperlink"/>
        </w:rPr>
        <w:t>slands</w:t>
      </w:r>
      <w:r w:rsidR="009C4E3B" w:rsidRPr="009C4E3B">
        <w:rPr>
          <w:rStyle w:val="Hyperlink"/>
        </w:rPr>
        <w:t>-</w:t>
      </w:r>
      <w:r w:rsidR="009C4E3B">
        <w:rPr>
          <w:rStyle w:val="Hyperlink"/>
        </w:rPr>
        <w:t>c</w:t>
      </w:r>
      <w:r w:rsidR="00893EE8" w:rsidRPr="009C4E3B">
        <w:rPr>
          <w:rStyle w:val="Hyperlink"/>
        </w:rPr>
        <w:t>ollege</w:t>
      </w:r>
      <w:r w:rsidR="00AF755C">
        <w:rPr>
          <w:rFonts w:ascii="Segoe UI" w:hAnsi="Segoe UI" w:cs="Segoe UI"/>
          <w:sz w:val="20"/>
          <w:szCs w:val="20"/>
        </w:rPr>
        <w:t xml:space="preserve"> </w:t>
      </w:r>
      <w:r w:rsidR="00486D61">
        <w:rPr>
          <w:rFonts w:ascii="Segoe UI" w:hAnsi="Segoe UI" w:cs="Segoe UI"/>
          <w:sz w:val="20"/>
          <w:szCs w:val="20"/>
        </w:rPr>
        <w:t>Consultation page.</w:t>
      </w:r>
    </w:p>
    <w:p w14:paraId="703C2718" w14:textId="5A2AEEC7" w:rsidR="008129A7" w:rsidRDefault="008129A7" w:rsidP="008129A7">
      <w:pPr>
        <w:autoSpaceDE w:val="0"/>
        <w:autoSpaceDN w:val="0"/>
        <w:spacing w:after="0" w:line="240" w:lineRule="auto"/>
      </w:pPr>
      <w:r>
        <w:rPr>
          <w:rFonts w:ascii="Segoe UI" w:hAnsi="Segoe UI" w:cs="Segoe UI"/>
          <w:color w:val="4E586A"/>
          <w:sz w:val="16"/>
          <w:szCs w:val="16"/>
          <w:lang w:val="en-US"/>
        </w:rPr>
        <w:t> </w:t>
      </w:r>
    </w:p>
    <w:p w14:paraId="572EF1B3" w14:textId="34FF3B70" w:rsidR="001C1EDF" w:rsidRPr="009E1E5E" w:rsidRDefault="003C75E7" w:rsidP="009E1E5E">
      <w:pPr>
        <w:numPr>
          <w:ilvl w:val="0"/>
          <w:numId w:val="23"/>
        </w:numPr>
        <w:rPr>
          <w:rStyle w:val="Hyperlink"/>
          <w:color w:val="auto"/>
          <w:u w:val="none"/>
        </w:rPr>
      </w:pPr>
      <w:r>
        <w:rPr>
          <w:rFonts w:cs="Arial"/>
        </w:rPr>
        <w:t>This site also has further information about the proposed scheme.</w:t>
      </w:r>
    </w:p>
    <w:p w14:paraId="147DBC6A" w14:textId="4FD24863" w:rsidR="008616E0" w:rsidRPr="00DC0904" w:rsidRDefault="008616E0" w:rsidP="00401B33">
      <w:pPr>
        <w:pStyle w:val="MoEBodyText"/>
        <w:numPr>
          <w:ilvl w:val="0"/>
          <w:numId w:val="21"/>
        </w:numPr>
        <w:spacing w:after="120"/>
        <w:ind w:left="714" w:hanging="357"/>
        <w:rPr>
          <w:rFonts w:cs="Arial"/>
        </w:rPr>
      </w:pPr>
      <w:r w:rsidRPr="00DC0904">
        <w:rPr>
          <w:rFonts w:cs="Arial"/>
        </w:rPr>
        <w:t xml:space="preserve">Emailing </w:t>
      </w:r>
      <w:hyperlink r:id="rId21" w:history="1">
        <w:r w:rsidR="002C0A05" w:rsidRPr="00D62062">
          <w:rPr>
            <w:rStyle w:val="Hyperlink"/>
          </w:rPr>
          <w:t>taitokerau.enrolmentschemes@education.govt.nz</w:t>
        </w:r>
      </w:hyperlink>
      <w:r w:rsidR="00520416">
        <w:t xml:space="preserve"> </w:t>
      </w:r>
      <w:r w:rsidRPr="00DC0904">
        <w:rPr>
          <w:rFonts w:cs="Arial"/>
        </w:rPr>
        <w:t>if you have further questions or comments</w:t>
      </w:r>
      <w:r w:rsidR="00AB19E8" w:rsidRPr="00DC0904">
        <w:rPr>
          <w:rFonts w:cs="Arial"/>
        </w:rPr>
        <w:t>.</w:t>
      </w:r>
    </w:p>
    <w:p w14:paraId="11F3CBA4" w14:textId="6A39D3D0" w:rsidR="00E93750" w:rsidRPr="00104B0B" w:rsidRDefault="008616E0" w:rsidP="00104B0B">
      <w:pPr>
        <w:pStyle w:val="MoEBodyText"/>
        <w:rPr>
          <w:rFonts w:cs="Arial"/>
          <w:b/>
        </w:rPr>
      </w:pPr>
      <w:r w:rsidRPr="00601009">
        <w:rPr>
          <w:rFonts w:cs="Arial"/>
        </w:rPr>
        <w:t>Consultatio</w:t>
      </w:r>
      <w:r w:rsidRPr="009C4E3B">
        <w:rPr>
          <w:rFonts w:cs="Arial"/>
        </w:rPr>
        <w:t xml:space="preserve">n will run </w:t>
      </w:r>
      <w:r w:rsidR="00103009" w:rsidRPr="009C4E3B">
        <w:rPr>
          <w:rFonts w:cs="Arial"/>
        </w:rPr>
        <w:t>6 March 202</w:t>
      </w:r>
      <w:r w:rsidR="009C4E3B" w:rsidRPr="009C4E3B">
        <w:rPr>
          <w:rFonts w:cs="Arial"/>
        </w:rPr>
        <w:t>4</w:t>
      </w:r>
      <w:r w:rsidR="00103009" w:rsidRPr="009C4E3B">
        <w:rPr>
          <w:rFonts w:cs="Arial"/>
        </w:rPr>
        <w:t xml:space="preserve"> to 31 March 202</w:t>
      </w:r>
      <w:r w:rsidR="009C4E3B" w:rsidRPr="009C4E3B">
        <w:rPr>
          <w:rFonts w:cs="Arial"/>
        </w:rPr>
        <w:t>4</w:t>
      </w:r>
      <w:r w:rsidR="00103009" w:rsidRPr="009C4E3B">
        <w:rPr>
          <w:rFonts w:cs="Arial"/>
        </w:rPr>
        <w:t>.</w:t>
      </w:r>
      <w:r w:rsidRPr="009C4E3B">
        <w:rPr>
          <w:rFonts w:cs="Arial"/>
        </w:rPr>
        <w:t xml:space="preserve">  The</w:t>
      </w:r>
      <w:r w:rsidRPr="00601009">
        <w:rPr>
          <w:rFonts w:cs="Arial"/>
        </w:rPr>
        <w:t xml:space="preserve"> Ministry will consider all feedback and liaise with the </w:t>
      </w:r>
      <w:r w:rsidR="00893EE8">
        <w:rPr>
          <w:rFonts w:cs="Arial"/>
        </w:rPr>
        <w:t>Bay of Islands College</w:t>
      </w:r>
      <w:r w:rsidRPr="00601009">
        <w:rPr>
          <w:rFonts w:cs="Arial"/>
        </w:rPr>
        <w:t xml:space="preserve"> Board before making a final decision.  We expect the </w:t>
      </w:r>
      <w:r w:rsidR="00103009" w:rsidRPr="00601009">
        <w:rPr>
          <w:rFonts w:cs="Arial"/>
        </w:rPr>
        <w:t>school</w:t>
      </w:r>
      <w:r w:rsidRPr="00601009">
        <w:rPr>
          <w:rFonts w:cs="Arial"/>
        </w:rPr>
        <w:t xml:space="preserve"> community to be updated about progress </w:t>
      </w:r>
      <w:r w:rsidRPr="009C4E3B">
        <w:rPr>
          <w:rFonts w:cs="Arial"/>
        </w:rPr>
        <w:t>made</w:t>
      </w:r>
      <w:r w:rsidR="00AB19E8" w:rsidRPr="009C4E3B">
        <w:rPr>
          <w:rFonts w:cs="Arial"/>
        </w:rPr>
        <w:t xml:space="preserve"> </w:t>
      </w:r>
      <w:r w:rsidR="00103009" w:rsidRPr="009C4E3B">
        <w:rPr>
          <w:rFonts w:cs="Arial"/>
        </w:rPr>
        <w:t>12 April 202</w:t>
      </w:r>
      <w:r w:rsidR="009C4E3B">
        <w:rPr>
          <w:rFonts w:cs="Arial"/>
        </w:rPr>
        <w:t>4</w:t>
      </w:r>
      <w:r w:rsidRPr="00601009">
        <w:rPr>
          <w:rFonts w:cs="Arial"/>
        </w:rPr>
        <w:t>.  The new scheme and changes will come into effect for</w:t>
      </w:r>
      <w:r w:rsidR="00103009">
        <w:rPr>
          <w:rFonts w:cs="Arial"/>
        </w:rPr>
        <w:t xml:space="preserve"> </w:t>
      </w:r>
      <w:r w:rsidR="00213FC8">
        <w:rPr>
          <w:rFonts w:cs="Arial"/>
        </w:rPr>
        <w:t>enrolments</w:t>
      </w:r>
      <w:r w:rsidR="00103009">
        <w:rPr>
          <w:rFonts w:cs="Arial"/>
        </w:rPr>
        <w:t xml:space="preserve"> after the commencement date</w:t>
      </w:r>
      <w:r w:rsidR="00AF755C">
        <w:rPr>
          <w:rFonts w:cs="Arial"/>
        </w:rPr>
        <w:t>.</w:t>
      </w:r>
    </w:p>
    <w:sectPr w:rsidR="00E93750" w:rsidRPr="00104B0B" w:rsidSect="009155CA">
      <w:endnotePr>
        <w:numFmt w:val="decimal"/>
      </w:endnotePr>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7E0F" w14:textId="77777777" w:rsidR="001669A8" w:rsidRDefault="001669A8" w:rsidP="00882F80">
      <w:pPr>
        <w:spacing w:after="0" w:line="240" w:lineRule="auto"/>
      </w:pPr>
      <w:r>
        <w:separator/>
      </w:r>
    </w:p>
  </w:endnote>
  <w:endnote w:type="continuationSeparator" w:id="0">
    <w:p w14:paraId="75262BB3" w14:textId="77777777" w:rsidR="001669A8" w:rsidRDefault="001669A8"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7537" w14:textId="77777777" w:rsidR="00E92F7A" w:rsidRDefault="00E92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9ED2" w14:textId="77777777" w:rsidR="00E92F7A" w:rsidRDefault="00E92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2ED7" w14:textId="77777777" w:rsidR="00E92F7A" w:rsidRDefault="00E92F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6848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33" type="#_x0000_t202" style="position:absolute;margin-left:0;margin-top:0;width:310pt;height:4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67456" behindDoc="0" locked="0" layoutInCell="1" allowOverlap="1" wp14:anchorId="581E2091" wp14:editId="28AA61CA">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34" type="#_x0000_t202" style="position:absolute;margin-left:0;margin-top:0;width:310pt;height:4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6692E31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35" type="#_x0000_t202" style="position:absolute;margin-left:411pt;margin-top:802pt;width:125.3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410E4E21" w14:textId="6692E31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36" type="#_x0000_t202" style="position:absolute;margin-left:41pt;margin-top:798.5pt;width:310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1AE0FEF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7" type="#_x0000_t202" style="position:absolute;margin-left:411pt;margin-top:802pt;width:125.3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2C6B13A4" w14:textId="1AE0FEF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43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8" type="#_x0000_t202" style="position:absolute;margin-left:41pt;margin-top:798.5pt;width:310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1312"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9" type="#_x0000_t202" style="position:absolute;margin-left:86.35pt;margin-top:729.4pt;width:310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2336"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AE07"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9264"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40" type="#_x0000_t202" style="position:absolute;margin-left:41pt;margin-top:798.5pt;width:310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0288"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C22DD"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58240"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41" style="position:absolute;margin-left:0;margin-top:756pt;width:351pt;height:84.5pt;z-index:25165824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42"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3"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57216"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44" style="position:absolute;margin-left:0;margin-top:756pt;width:351pt;height:84.5pt;z-index:251657216"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4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5619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7" style="position:absolute;margin-left:0;margin-top:756pt;width:351pt;height:84.5pt;z-index:25165619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54144"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50" type="#_x0000_t202" style="position:absolute;margin-left:41pt;margin-top:798.5pt;width:310pt;height: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55168"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455750"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51072"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51" type="#_x0000_t202" style="position:absolute;margin-left:41pt;margin-top:798.5pt;width:310pt;height: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52096"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6155"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3120"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0DCD846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52" type="#_x0000_t202" style="position:absolute;margin-left:411pt;margin-top:802pt;width:125.3pt;height: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4EC382E7" w14:textId="0DCD8463"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48000"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53" type="#_x0000_t202" style="position:absolute;margin-left:41pt;margin-top:798.5pt;width:310pt;height: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49024"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5D40"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50048"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19F14AF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54" type="#_x0000_t202" style="position:absolute;margin-left:411pt;margin-top:802pt;width:125.3pt;height:3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560D1EDA" w14:textId="19F14AF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46976"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55" type="#_x0000_t202" style="position:absolute;margin-left:41pt;margin-top:798.5pt;width:310pt;height: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4595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7B11871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56" style="position:absolute;margin-left:41pt;margin-top:757.5pt;width:558.75pt;height:83pt;z-index:25164595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7"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8"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9"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7B118710"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44928"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01FB466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60" style="position:absolute;margin-left:41pt;margin-top:757.5pt;width:558.75pt;height:83pt;z-index:251644928"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61"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62"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63"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01FB466E"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294DFE">
                        <w:rPr>
                          <w:rFonts w:ascii="Arial" w:hAnsi="Arial" w:cs="Arial"/>
                          <w:noProof/>
                          <w:color w:val="2D6EB5"/>
                          <w:sz w:val="14"/>
                          <w:szCs w:val="14"/>
                        </w:rPr>
                        <w:t>27/11/2023 8:52:00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1B55" w14:textId="77777777" w:rsidR="001669A8" w:rsidRDefault="001669A8" w:rsidP="00882F80">
      <w:pPr>
        <w:spacing w:after="0" w:line="240" w:lineRule="auto"/>
      </w:pPr>
      <w:r>
        <w:separator/>
      </w:r>
    </w:p>
  </w:footnote>
  <w:footnote w:type="continuationSeparator" w:id="0">
    <w:p w14:paraId="203BE4B9" w14:textId="77777777" w:rsidR="001669A8" w:rsidRDefault="001669A8"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EA18" w14:textId="3DB0E098" w:rsidR="00E92F7A" w:rsidRDefault="00E92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192C" w14:textId="45A4E988" w:rsidR="009155CA" w:rsidRDefault="00915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CE6A" w14:textId="1ADA2457" w:rsidR="00E92F7A" w:rsidRDefault="00E92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6F95" w14:textId="28FD92FC" w:rsidR="00E92F7A" w:rsidRDefault="00E92F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7F92" w14:textId="22FC993A" w:rsidR="00E92F7A" w:rsidRDefault="00E92F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629FD6BA" w:rsidR="00C06558" w:rsidRDefault="00C0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6E67476"/>
    <w:multiLevelType w:val="hybridMultilevel"/>
    <w:tmpl w:val="6E180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5B10E5E"/>
    <w:multiLevelType w:val="hybridMultilevel"/>
    <w:tmpl w:val="6BD2CC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E06B40"/>
    <w:multiLevelType w:val="hybridMultilevel"/>
    <w:tmpl w:val="51B610D6"/>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72758647">
    <w:abstractNumId w:val="19"/>
  </w:num>
  <w:num w:numId="2" w16cid:durableId="1760560853">
    <w:abstractNumId w:val="16"/>
  </w:num>
  <w:num w:numId="3" w16cid:durableId="1820993293">
    <w:abstractNumId w:val="3"/>
  </w:num>
  <w:num w:numId="4" w16cid:durableId="1369136965">
    <w:abstractNumId w:val="16"/>
    <w:lvlOverride w:ilvl="0">
      <w:startOverride w:val="1"/>
    </w:lvlOverride>
  </w:num>
  <w:num w:numId="5" w16cid:durableId="786005002">
    <w:abstractNumId w:val="1"/>
  </w:num>
  <w:num w:numId="6" w16cid:durableId="464011183">
    <w:abstractNumId w:val="8"/>
  </w:num>
  <w:num w:numId="7" w16cid:durableId="316304277">
    <w:abstractNumId w:val="9"/>
  </w:num>
  <w:num w:numId="8" w16cid:durableId="2049599892">
    <w:abstractNumId w:val="5"/>
  </w:num>
  <w:num w:numId="9" w16cid:durableId="1137604186">
    <w:abstractNumId w:val="5"/>
    <w:lvlOverride w:ilvl="0">
      <w:startOverride w:val="1"/>
    </w:lvlOverride>
  </w:num>
  <w:num w:numId="10" w16cid:durableId="493187489">
    <w:abstractNumId w:val="5"/>
    <w:lvlOverride w:ilvl="0">
      <w:startOverride w:val="1"/>
    </w:lvlOverride>
  </w:num>
  <w:num w:numId="11" w16cid:durableId="1386366310">
    <w:abstractNumId w:val="5"/>
    <w:lvlOverride w:ilvl="0">
      <w:startOverride w:val="1"/>
    </w:lvlOverride>
  </w:num>
  <w:num w:numId="12" w16cid:durableId="1599634136">
    <w:abstractNumId w:val="7"/>
  </w:num>
  <w:num w:numId="13" w16cid:durableId="1670403481">
    <w:abstractNumId w:val="2"/>
  </w:num>
  <w:num w:numId="14" w16cid:durableId="1376200626">
    <w:abstractNumId w:val="11"/>
  </w:num>
  <w:num w:numId="15" w16cid:durableId="934676905">
    <w:abstractNumId w:val="0"/>
  </w:num>
  <w:num w:numId="16" w16cid:durableId="1157307702">
    <w:abstractNumId w:val="14"/>
  </w:num>
  <w:num w:numId="17" w16cid:durableId="1316644726">
    <w:abstractNumId w:val="15"/>
  </w:num>
  <w:num w:numId="18" w16cid:durableId="1465269304">
    <w:abstractNumId w:val="12"/>
  </w:num>
  <w:num w:numId="19" w16cid:durableId="1111318854">
    <w:abstractNumId w:val="13"/>
  </w:num>
  <w:num w:numId="20" w16cid:durableId="295377807">
    <w:abstractNumId w:val="4"/>
  </w:num>
  <w:num w:numId="21" w16cid:durableId="20281676">
    <w:abstractNumId w:val="17"/>
  </w:num>
  <w:num w:numId="22" w16cid:durableId="702482262">
    <w:abstractNumId w:val="18"/>
  </w:num>
  <w:num w:numId="23" w16cid:durableId="1093816904">
    <w:abstractNumId w:val="10"/>
  </w:num>
  <w:num w:numId="24" w16cid:durableId="729379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15">
      <o:colormru v:ext="edit" colors="#0063af,#2a6e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224B"/>
    <w:rsid w:val="00047BAC"/>
    <w:rsid w:val="000552AB"/>
    <w:rsid w:val="00056512"/>
    <w:rsid w:val="0009169C"/>
    <w:rsid w:val="000933C9"/>
    <w:rsid w:val="000A5A25"/>
    <w:rsid w:val="000A5EA2"/>
    <w:rsid w:val="000D58EB"/>
    <w:rsid w:val="000F6F67"/>
    <w:rsid w:val="00103009"/>
    <w:rsid w:val="00104B0B"/>
    <w:rsid w:val="001233B0"/>
    <w:rsid w:val="001240F2"/>
    <w:rsid w:val="00126398"/>
    <w:rsid w:val="001532C9"/>
    <w:rsid w:val="00161D45"/>
    <w:rsid w:val="001669A8"/>
    <w:rsid w:val="00174FF8"/>
    <w:rsid w:val="0017745B"/>
    <w:rsid w:val="00177520"/>
    <w:rsid w:val="00195CC0"/>
    <w:rsid w:val="001A072C"/>
    <w:rsid w:val="001A594F"/>
    <w:rsid w:val="001B044B"/>
    <w:rsid w:val="001B60F4"/>
    <w:rsid w:val="001B6D50"/>
    <w:rsid w:val="001C1EDF"/>
    <w:rsid w:val="001C3BDC"/>
    <w:rsid w:val="001D6412"/>
    <w:rsid w:val="001F42EA"/>
    <w:rsid w:val="001F7C54"/>
    <w:rsid w:val="00213FC8"/>
    <w:rsid w:val="0025544F"/>
    <w:rsid w:val="00265E84"/>
    <w:rsid w:val="00274EE1"/>
    <w:rsid w:val="00290667"/>
    <w:rsid w:val="00294DFE"/>
    <w:rsid w:val="002A13F2"/>
    <w:rsid w:val="002A5558"/>
    <w:rsid w:val="002C0A05"/>
    <w:rsid w:val="002E096A"/>
    <w:rsid w:val="003004EF"/>
    <w:rsid w:val="003108FF"/>
    <w:rsid w:val="00330021"/>
    <w:rsid w:val="00331714"/>
    <w:rsid w:val="0034272E"/>
    <w:rsid w:val="00344FA6"/>
    <w:rsid w:val="0035168E"/>
    <w:rsid w:val="00390616"/>
    <w:rsid w:val="00397F62"/>
    <w:rsid w:val="003A2808"/>
    <w:rsid w:val="003B172C"/>
    <w:rsid w:val="003B348C"/>
    <w:rsid w:val="003C75E7"/>
    <w:rsid w:val="003E2199"/>
    <w:rsid w:val="003E4C39"/>
    <w:rsid w:val="003F7C66"/>
    <w:rsid w:val="00410E6C"/>
    <w:rsid w:val="0043397A"/>
    <w:rsid w:val="00467383"/>
    <w:rsid w:val="00486D61"/>
    <w:rsid w:val="00493E8A"/>
    <w:rsid w:val="004B00C2"/>
    <w:rsid w:val="004B15C2"/>
    <w:rsid w:val="004B3E2C"/>
    <w:rsid w:val="004C592F"/>
    <w:rsid w:val="004E1F5D"/>
    <w:rsid w:val="004F272C"/>
    <w:rsid w:val="00520416"/>
    <w:rsid w:val="005602C6"/>
    <w:rsid w:val="0056516F"/>
    <w:rsid w:val="00582135"/>
    <w:rsid w:val="00584CBE"/>
    <w:rsid w:val="00597A0A"/>
    <w:rsid w:val="005A36FF"/>
    <w:rsid w:val="005B1668"/>
    <w:rsid w:val="005D28C9"/>
    <w:rsid w:val="005D4397"/>
    <w:rsid w:val="005F3255"/>
    <w:rsid w:val="00601009"/>
    <w:rsid w:val="0061245F"/>
    <w:rsid w:val="00617F94"/>
    <w:rsid w:val="006241D3"/>
    <w:rsid w:val="0063003B"/>
    <w:rsid w:val="006325C0"/>
    <w:rsid w:val="00632D7C"/>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2CE4"/>
    <w:rsid w:val="00755E5A"/>
    <w:rsid w:val="00757451"/>
    <w:rsid w:val="00767A24"/>
    <w:rsid w:val="0077104A"/>
    <w:rsid w:val="007818BC"/>
    <w:rsid w:val="007A21D0"/>
    <w:rsid w:val="007B17AC"/>
    <w:rsid w:val="007B1EDB"/>
    <w:rsid w:val="007B224F"/>
    <w:rsid w:val="007F3629"/>
    <w:rsid w:val="00802F02"/>
    <w:rsid w:val="00802F68"/>
    <w:rsid w:val="00810E53"/>
    <w:rsid w:val="008129A7"/>
    <w:rsid w:val="00816E54"/>
    <w:rsid w:val="00820D98"/>
    <w:rsid w:val="00821F21"/>
    <w:rsid w:val="00823134"/>
    <w:rsid w:val="00835C4C"/>
    <w:rsid w:val="00840834"/>
    <w:rsid w:val="00853D88"/>
    <w:rsid w:val="0086005E"/>
    <w:rsid w:val="008616E0"/>
    <w:rsid w:val="00882F80"/>
    <w:rsid w:val="00893EE8"/>
    <w:rsid w:val="008A64A6"/>
    <w:rsid w:val="008B2D9E"/>
    <w:rsid w:val="008B3AA0"/>
    <w:rsid w:val="008D2885"/>
    <w:rsid w:val="008D470E"/>
    <w:rsid w:val="00911F27"/>
    <w:rsid w:val="009155CA"/>
    <w:rsid w:val="009236E4"/>
    <w:rsid w:val="009376F6"/>
    <w:rsid w:val="00943642"/>
    <w:rsid w:val="009567C5"/>
    <w:rsid w:val="009627DF"/>
    <w:rsid w:val="00963674"/>
    <w:rsid w:val="0098258E"/>
    <w:rsid w:val="009C361F"/>
    <w:rsid w:val="009C4E3B"/>
    <w:rsid w:val="009C7F3F"/>
    <w:rsid w:val="009E1E5E"/>
    <w:rsid w:val="009E3D96"/>
    <w:rsid w:val="009F1D0E"/>
    <w:rsid w:val="00A2213F"/>
    <w:rsid w:val="00A26C6A"/>
    <w:rsid w:val="00A30967"/>
    <w:rsid w:val="00A5009C"/>
    <w:rsid w:val="00A608D1"/>
    <w:rsid w:val="00A624B0"/>
    <w:rsid w:val="00A93605"/>
    <w:rsid w:val="00A975CB"/>
    <w:rsid w:val="00AB19E8"/>
    <w:rsid w:val="00AB2B2F"/>
    <w:rsid w:val="00AB57E5"/>
    <w:rsid w:val="00AE25D9"/>
    <w:rsid w:val="00AE5FEA"/>
    <w:rsid w:val="00AF755C"/>
    <w:rsid w:val="00B03075"/>
    <w:rsid w:val="00B07C62"/>
    <w:rsid w:val="00B4293C"/>
    <w:rsid w:val="00B710C5"/>
    <w:rsid w:val="00BA3C25"/>
    <w:rsid w:val="00BB0A70"/>
    <w:rsid w:val="00BC1E71"/>
    <w:rsid w:val="00BF0286"/>
    <w:rsid w:val="00BF24D3"/>
    <w:rsid w:val="00C022DD"/>
    <w:rsid w:val="00C06558"/>
    <w:rsid w:val="00C238CC"/>
    <w:rsid w:val="00C23B48"/>
    <w:rsid w:val="00C36305"/>
    <w:rsid w:val="00C47424"/>
    <w:rsid w:val="00C51159"/>
    <w:rsid w:val="00C664D4"/>
    <w:rsid w:val="00C74AB7"/>
    <w:rsid w:val="00C83512"/>
    <w:rsid w:val="00CA47BB"/>
    <w:rsid w:val="00CB51B0"/>
    <w:rsid w:val="00CC273E"/>
    <w:rsid w:val="00CD518E"/>
    <w:rsid w:val="00CE352C"/>
    <w:rsid w:val="00CE4BBE"/>
    <w:rsid w:val="00CE5BD6"/>
    <w:rsid w:val="00CE5D88"/>
    <w:rsid w:val="00CE7F08"/>
    <w:rsid w:val="00CF1982"/>
    <w:rsid w:val="00CF3C57"/>
    <w:rsid w:val="00D11AA6"/>
    <w:rsid w:val="00D123BF"/>
    <w:rsid w:val="00D12A77"/>
    <w:rsid w:val="00D22A98"/>
    <w:rsid w:val="00D24A8B"/>
    <w:rsid w:val="00D46ECE"/>
    <w:rsid w:val="00D47865"/>
    <w:rsid w:val="00D50D1B"/>
    <w:rsid w:val="00D60F9A"/>
    <w:rsid w:val="00D64D49"/>
    <w:rsid w:val="00D658F0"/>
    <w:rsid w:val="00D82ED9"/>
    <w:rsid w:val="00DA30FC"/>
    <w:rsid w:val="00DA6B42"/>
    <w:rsid w:val="00DC0904"/>
    <w:rsid w:val="00DD4554"/>
    <w:rsid w:val="00DD55C4"/>
    <w:rsid w:val="00DE4D73"/>
    <w:rsid w:val="00E048A1"/>
    <w:rsid w:val="00E06051"/>
    <w:rsid w:val="00E162A6"/>
    <w:rsid w:val="00E24E8A"/>
    <w:rsid w:val="00E35E76"/>
    <w:rsid w:val="00E61406"/>
    <w:rsid w:val="00E756D6"/>
    <w:rsid w:val="00E87337"/>
    <w:rsid w:val="00E92F7A"/>
    <w:rsid w:val="00E93750"/>
    <w:rsid w:val="00E958D3"/>
    <w:rsid w:val="00EA2306"/>
    <w:rsid w:val="00ED08C5"/>
    <w:rsid w:val="00ED6382"/>
    <w:rsid w:val="00F64AD9"/>
    <w:rsid w:val="00F71819"/>
    <w:rsid w:val="00F76154"/>
    <w:rsid w:val="00F77E41"/>
    <w:rsid w:val="00F84EDD"/>
    <w:rsid w:val="00F87413"/>
    <w:rsid w:val="00F92188"/>
    <w:rsid w:val="00FC1921"/>
    <w:rsid w:val="00FC1D73"/>
    <w:rsid w:val="00FC52C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1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FollowedHyperlink">
    <w:name w:val="FollowedHyperlink"/>
    <w:basedOn w:val="DefaultParagraphFont"/>
    <w:uiPriority w:val="99"/>
    <w:semiHidden/>
    <w:unhideWhenUsed/>
    <w:rsid w:val="00C83512"/>
    <w:rPr>
      <w:color w:val="3EBBF0" w:themeColor="followedHyperlink"/>
      <w:u w:val="single"/>
    </w:rPr>
  </w:style>
  <w:style w:type="character" w:styleId="CommentReference">
    <w:name w:val="annotation reference"/>
    <w:basedOn w:val="DefaultParagraphFont"/>
    <w:uiPriority w:val="99"/>
    <w:semiHidden/>
    <w:unhideWhenUsed/>
    <w:rsid w:val="00C83512"/>
    <w:rPr>
      <w:sz w:val="16"/>
      <w:szCs w:val="16"/>
    </w:rPr>
  </w:style>
  <w:style w:type="paragraph" w:styleId="CommentText">
    <w:name w:val="annotation text"/>
    <w:basedOn w:val="Normal"/>
    <w:link w:val="CommentTextChar"/>
    <w:uiPriority w:val="99"/>
    <w:semiHidden/>
    <w:unhideWhenUsed/>
    <w:rsid w:val="00C83512"/>
    <w:pPr>
      <w:spacing w:line="240" w:lineRule="auto"/>
    </w:pPr>
    <w:rPr>
      <w:sz w:val="20"/>
      <w:szCs w:val="20"/>
    </w:rPr>
  </w:style>
  <w:style w:type="character" w:customStyle="1" w:styleId="CommentTextChar">
    <w:name w:val="Comment Text Char"/>
    <w:basedOn w:val="DefaultParagraphFont"/>
    <w:link w:val="CommentText"/>
    <w:uiPriority w:val="99"/>
    <w:semiHidden/>
    <w:rsid w:val="00C83512"/>
    <w:rPr>
      <w:sz w:val="20"/>
      <w:szCs w:val="20"/>
    </w:rPr>
  </w:style>
  <w:style w:type="paragraph" w:styleId="CommentSubject">
    <w:name w:val="annotation subject"/>
    <w:basedOn w:val="CommentText"/>
    <w:next w:val="CommentText"/>
    <w:link w:val="CommentSubjectChar"/>
    <w:uiPriority w:val="99"/>
    <w:semiHidden/>
    <w:unhideWhenUsed/>
    <w:rsid w:val="00C83512"/>
    <w:rPr>
      <w:b/>
      <w:bCs/>
    </w:rPr>
  </w:style>
  <w:style w:type="character" w:customStyle="1" w:styleId="CommentSubjectChar">
    <w:name w:val="Comment Subject Char"/>
    <w:basedOn w:val="CommentTextChar"/>
    <w:link w:val="CommentSubject"/>
    <w:uiPriority w:val="99"/>
    <w:semiHidden/>
    <w:rsid w:val="00C83512"/>
    <w:rPr>
      <w:b/>
      <w:bCs/>
      <w:sz w:val="20"/>
      <w:szCs w:val="20"/>
    </w:rPr>
  </w:style>
  <w:style w:type="paragraph" w:styleId="ListParagraph">
    <w:name w:val="List Paragraph"/>
    <w:basedOn w:val="Normal"/>
    <w:uiPriority w:val="34"/>
    <w:qFormat/>
    <w:rsid w:val="009567C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4019">
      <w:bodyDiv w:val="1"/>
      <w:marLeft w:val="0"/>
      <w:marRight w:val="0"/>
      <w:marTop w:val="0"/>
      <w:marBottom w:val="0"/>
      <w:divBdr>
        <w:top w:val="none" w:sz="0" w:space="0" w:color="auto"/>
        <w:left w:val="none" w:sz="0" w:space="0" w:color="auto"/>
        <w:bottom w:val="none" w:sz="0" w:space="0" w:color="auto"/>
        <w:right w:val="none" w:sz="0" w:space="0" w:color="auto"/>
      </w:divBdr>
    </w:div>
    <w:div w:id="641930707">
      <w:bodyDiv w:val="1"/>
      <w:marLeft w:val="0"/>
      <w:marRight w:val="0"/>
      <w:marTop w:val="0"/>
      <w:marBottom w:val="0"/>
      <w:divBdr>
        <w:top w:val="none" w:sz="0" w:space="0" w:color="auto"/>
        <w:left w:val="none" w:sz="0" w:space="0" w:color="auto"/>
        <w:bottom w:val="none" w:sz="0" w:space="0" w:color="auto"/>
        <w:right w:val="none" w:sz="0" w:space="0" w:color="auto"/>
      </w:divBdr>
    </w:div>
    <w:div w:id="678235418">
      <w:bodyDiv w:val="1"/>
      <w:marLeft w:val="0"/>
      <w:marRight w:val="0"/>
      <w:marTop w:val="0"/>
      <w:marBottom w:val="0"/>
      <w:divBdr>
        <w:top w:val="none" w:sz="0" w:space="0" w:color="auto"/>
        <w:left w:val="none" w:sz="0" w:space="0" w:color="auto"/>
        <w:bottom w:val="none" w:sz="0" w:space="0" w:color="auto"/>
        <w:right w:val="none" w:sz="0" w:space="0" w:color="auto"/>
      </w:divBdr>
    </w:div>
    <w:div w:id="735469786">
      <w:bodyDiv w:val="1"/>
      <w:marLeft w:val="0"/>
      <w:marRight w:val="0"/>
      <w:marTop w:val="0"/>
      <w:marBottom w:val="0"/>
      <w:divBdr>
        <w:top w:val="none" w:sz="0" w:space="0" w:color="auto"/>
        <w:left w:val="none" w:sz="0" w:space="0" w:color="auto"/>
        <w:bottom w:val="none" w:sz="0" w:space="0" w:color="auto"/>
        <w:right w:val="none" w:sz="0" w:space="0" w:color="auto"/>
      </w:divBdr>
    </w:div>
    <w:div w:id="1182818102">
      <w:bodyDiv w:val="1"/>
      <w:marLeft w:val="0"/>
      <w:marRight w:val="0"/>
      <w:marTop w:val="0"/>
      <w:marBottom w:val="0"/>
      <w:divBdr>
        <w:top w:val="none" w:sz="0" w:space="0" w:color="auto"/>
        <w:left w:val="none" w:sz="0" w:space="0" w:color="auto"/>
        <w:bottom w:val="none" w:sz="0" w:space="0" w:color="auto"/>
        <w:right w:val="none" w:sz="0" w:space="0" w:color="auto"/>
      </w:divBdr>
    </w:div>
    <w:div w:id="1508323326">
      <w:bodyDiv w:val="1"/>
      <w:marLeft w:val="0"/>
      <w:marRight w:val="0"/>
      <w:marTop w:val="0"/>
      <w:marBottom w:val="0"/>
      <w:divBdr>
        <w:top w:val="none" w:sz="0" w:space="0" w:color="auto"/>
        <w:left w:val="none" w:sz="0" w:space="0" w:color="auto"/>
        <w:bottom w:val="none" w:sz="0" w:space="0" w:color="auto"/>
        <w:right w:val="none" w:sz="0" w:space="0" w:color="auto"/>
      </w:divBdr>
    </w:div>
    <w:div w:id="15393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taitokerau.enrolmentschemes@education.govt.n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consultation.education.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Amy Kirk</cp:lastModifiedBy>
  <cp:revision>5</cp:revision>
  <cp:lastPrinted>2021-07-09T02:45:00Z</cp:lastPrinted>
  <dcterms:created xsi:type="dcterms:W3CDTF">2023-11-15T02:47:00Z</dcterms:created>
  <dcterms:modified xsi:type="dcterms:W3CDTF">2024-02-12T21:21:00Z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