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48E6" w14:textId="77777777" w:rsidR="0074735B" w:rsidRPr="009813BE" w:rsidRDefault="0074735B" w:rsidP="009813BE">
      <w:pPr>
        <w:pStyle w:val="Heading1"/>
        <w:rPr>
          <w:rFonts w:ascii="Arial" w:hAnsi="Arial"/>
          <w:sz w:val="44"/>
          <w:szCs w:val="36"/>
          <w:lang w:val="mi-NZ"/>
        </w:rPr>
      </w:pPr>
      <w:r w:rsidRPr="009813BE">
        <w:rPr>
          <w:rFonts w:ascii="Arial" w:hAnsi="Arial"/>
          <w:sz w:val="44"/>
          <w:szCs w:val="36"/>
          <w:lang w:val="mi-NZ"/>
        </w:rPr>
        <w:t xml:space="preserve">Preparing All Young People for Satisfying and Rewarding Working Lives </w:t>
      </w:r>
    </w:p>
    <w:p w14:paraId="0E447F6F" w14:textId="78B304B7" w:rsidR="0074735B" w:rsidRPr="009813BE" w:rsidRDefault="0074735B" w:rsidP="0074735B">
      <w:pPr>
        <w:spacing w:line="360" w:lineRule="auto"/>
        <w:rPr>
          <w:rFonts w:ascii="Arial" w:hAnsi="Arial"/>
          <w:b/>
          <w:bCs/>
          <w:sz w:val="28"/>
          <w:szCs w:val="28"/>
        </w:rPr>
      </w:pPr>
      <w:r w:rsidRPr="009813BE">
        <w:rPr>
          <w:rFonts w:ascii="Arial" w:hAnsi="Arial"/>
          <w:b/>
          <w:bCs/>
          <w:sz w:val="28"/>
          <w:szCs w:val="28"/>
        </w:rPr>
        <w:t xml:space="preserve">This version of the A3 is formatted to be more accessible for screen readers. </w:t>
      </w:r>
    </w:p>
    <w:p w14:paraId="2C5CEB99" w14:textId="1FAF470B" w:rsidR="0074735B" w:rsidRPr="009813BE" w:rsidRDefault="0074735B" w:rsidP="009813BE">
      <w:pPr>
        <w:pStyle w:val="Heading2"/>
        <w:rPr>
          <w:rFonts w:ascii="Arial" w:hAnsi="Arial"/>
          <w:sz w:val="36"/>
          <w:szCs w:val="36"/>
        </w:rPr>
      </w:pPr>
      <w:r w:rsidRPr="009813BE">
        <w:rPr>
          <w:rFonts w:ascii="Arial" w:hAnsi="Arial"/>
          <w:sz w:val="36"/>
          <w:szCs w:val="36"/>
        </w:rPr>
        <w:t>Background and context on this Long</w:t>
      </w:r>
      <w:r w:rsidR="006904D8">
        <w:rPr>
          <w:rFonts w:ascii="Arial" w:hAnsi="Arial"/>
          <w:sz w:val="36"/>
          <w:szCs w:val="36"/>
        </w:rPr>
        <w:t>-t</w:t>
      </w:r>
      <w:r w:rsidRPr="009813BE">
        <w:rPr>
          <w:rFonts w:ascii="Arial" w:hAnsi="Arial"/>
          <w:sz w:val="36"/>
          <w:szCs w:val="36"/>
        </w:rPr>
        <w:t xml:space="preserve">erm Insights Briefing </w:t>
      </w:r>
    </w:p>
    <w:p w14:paraId="64EF66FD" w14:textId="7CC7AC48" w:rsidR="0074735B" w:rsidRPr="0074735B" w:rsidRDefault="00617571" w:rsidP="009813BE">
      <w:pPr>
        <w:numPr>
          <w:ilvl w:val="0"/>
          <w:numId w:val="7"/>
        </w:numPr>
        <w:spacing w:line="360" w:lineRule="auto"/>
        <w:rPr>
          <w:rFonts w:ascii="Arial" w:hAnsi="Arial"/>
          <w:sz w:val="28"/>
          <w:szCs w:val="28"/>
        </w:rPr>
      </w:pPr>
      <w:hyperlink r:id="rId8" w:history="1">
        <w:r w:rsidR="0074735B" w:rsidRPr="0074735B">
          <w:rPr>
            <w:rFonts w:ascii="Arial" w:hAnsi="Arial"/>
            <w:sz w:val="28"/>
            <w:szCs w:val="28"/>
          </w:rPr>
          <w:t>Long</w:t>
        </w:r>
        <w:r w:rsidR="006904D8">
          <w:rPr>
            <w:rFonts w:ascii="Arial" w:hAnsi="Arial"/>
            <w:sz w:val="28"/>
            <w:szCs w:val="28"/>
          </w:rPr>
          <w:t>-t</w:t>
        </w:r>
        <w:r w:rsidR="0074735B" w:rsidRPr="0074735B">
          <w:rPr>
            <w:rFonts w:ascii="Arial" w:hAnsi="Arial"/>
            <w:sz w:val="28"/>
            <w:szCs w:val="28"/>
          </w:rPr>
          <w:t xml:space="preserve">erm Insights Briefings </w:t>
        </w:r>
      </w:hyperlink>
      <w:r w:rsidR="0074735B" w:rsidRPr="0074735B">
        <w:rPr>
          <w:rFonts w:ascii="Arial" w:hAnsi="Arial"/>
          <w:sz w:val="28"/>
          <w:szCs w:val="28"/>
        </w:rPr>
        <w:t xml:space="preserve">are future-focused documents that provide information and identify opportunities and choices for any future government to consider. </w:t>
      </w:r>
    </w:p>
    <w:p w14:paraId="4F4EE89A" w14:textId="3A1F98FD" w:rsidR="0074735B" w:rsidRPr="0074735B" w:rsidRDefault="0074735B" w:rsidP="009813BE">
      <w:pPr>
        <w:numPr>
          <w:ilvl w:val="0"/>
          <w:numId w:val="7"/>
        </w:numPr>
        <w:spacing w:line="360" w:lineRule="auto"/>
        <w:rPr>
          <w:rFonts w:ascii="Arial" w:hAnsi="Arial"/>
          <w:sz w:val="28"/>
          <w:szCs w:val="28"/>
        </w:rPr>
      </w:pPr>
      <w:r w:rsidRPr="0074735B">
        <w:rPr>
          <w:rFonts w:ascii="Arial" w:hAnsi="Arial"/>
          <w:sz w:val="28"/>
          <w:szCs w:val="28"/>
        </w:rPr>
        <w:t>They are prepared by the public service</w:t>
      </w:r>
      <w:r w:rsidR="00F62968">
        <w:rPr>
          <w:rFonts w:ascii="Arial" w:hAnsi="Arial"/>
          <w:sz w:val="28"/>
          <w:szCs w:val="28"/>
        </w:rPr>
        <w:t xml:space="preserve"> independently of Ministers</w:t>
      </w:r>
      <w:r w:rsidRPr="0074735B">
        <w:rPr>
          <w:rFonts w:ascii="Arial" w:hAnsi="Arial"/>
          <w:sz w:val="28"/>
          <w:szCs w:val="28"/>
        </w:rPr>
        <w:t xml:space="preserve"> and are not Government policy.</w:t>
      </w:r>
    </w:p>
    <w:p w14:paraId="213E3CFB" w14:textId="77777777" w:rsidR="0074735B" w:rsidRPr="0074735B" w:rsidRDefault="0074735B" w:rsidP="009813BE">
      <w:pPr>
        <w:numPr>
          <w:ilvl w:val="0"/>
          <w:numId w:val="7"/>
        </w:numPr>
        <w:spacing w:line="360" w:lineRule="auto"/>
        <w:rPr>
          <w:rFonts w:ascii="Arial" w:hAnsi="Arial"/>
          <w:sz w:val="28"/>
          <w:szCs w:val="28"/>
        </w:rPr>
      </w:pPr>
      <w:r w:rsidRPr="0074735B">
        <w:rPr>
          <w:rFonts w:ascii="Arial" w:hAnsi="Arial"/>
          <w:sz w:val="28"/>
          <w:szCs w:val="28"/>
        </w:rPr>
        <w:t>The topic for this briefing is</w:t>
      </w:r>
      <w:r w:rsidRPr="0074735B">
        <w:rPr>
          <w:rFonts w:ascii="Arial" w:hAnsi="Arial"/>
          <w:b/>
          <w:bCs/>
          <w:sz w:val="28"/>
          <w:szCs w:val="28"/>
        </w:rPr>
        <w:t xml:space="preserve"> </w:t>
      </w:r>
      <w:r w:rsidRPr="0074735B">
        <w:rPr>
          <w:rFonts w:ascii="Arial" w:hAnsi="Arial"/>
          <w:sz w:val="28"/>
          <w:szCs w:val="28"/>
        </w:rPr>
        <w:t xml:space="preserve">Preparing All Young People for Satisfying and Rewarding Working Lives. </w:t>
      </w:r>
    </w:p>
    <w:p w14:paraId="6BB62546" w14:textId="77777777" w:rsidR="0074735B" w:rsidRPr="0074735B" w:rsidRDefault="0074735B" w:rsidP="009813BE">
      <w:pPr>
        <w:numPr>
          <w:ilvl w:val="0"/>
          <w:numId w:val="7"/>
        </w:numPr>
        <w:spacing w:line="360" w:lineRule="auto"/>
        <w:rPr>
          <w:rFonts w:ascii="Arial" w:hAnsi="Arial"/>
          <w:sz w:val="28"/>
          <w:szCs w:val="28"/>
        </w:rPr>
      </w:pPr>
      <w:r w:rsidRPr="0074735B">
        <w:rPr>
          <w:rFonts w:ascii="Arial" w:hAnsi="Arial"/>
          <w:sz w:val="28"/>
          <w:szCs w:val="28"/>
        </w:rPr>
        <w:t xml:space="preserve">We want your feedback to inform the final report. </w:t>
      </w:r>
    </w:p>
    <w:p w14:paraId="45C0E232" w14:textId="3377010A" w:rsidR="0074735B" w:rsidRPr="0074735B" w:rsidRDefault="0074735B" w:rsidP="009813BE">
      <w:pPr>
        <w:numPr>
          <w:ilvl w:val="0"/>
          <w:numId w:val="7"/>
        </w:numPr>
        <w:spacing w:line="360" w:lineRule="auto"/>
        <w:rPr>
          <w:rFonts w:ascii="Arial" w:hAnsi="Arial"/>
          <w:sz w:val="28"/>
          <w:szCs w:val="28"/>
        </w:rPr>
      </w:pPr>
      <w:r w:rsidRPr="0074735B">
        <w:rPr>
          <w:rFonts w:ascii="Arial" w:hAnsi="Arial"/>
          <w:sz w:val="28"/>
          <w:szCs w:val="28"/>
        </w:rPr>
        <w:t xml:space="preserve">The final Briefing will be a knowledge base to help Government to respond more effectively in the future </w:t>
      </w:r>
      <w:r w:rsidR="007710BC">
        <w:rPr>
          <w:rFonts w:ascii="Arial" w:hAnsi="Arial"/>
          <w:sz w:val="28"/>
          <w:szCs w:val="28"/>
        </w:rPr>
        <w:t>to support young people’s goals and aspirations</w:t>
      </w:r>
      <w:r w:rsidRPr="0074735B">
        <w:rPr>
          <w:rFonts w:ascii="Arial" w:hAnsi="Arial"/>
          <w:sz w:val="28"/>
          <w:szCs w:val="28"/>
        </w:rPr>
        <w:t xml:space="preserve">. The Briefing will also </w:t>
      </w:r>
      <w:r w:rsidR="006904D8">
        <w:rPr>
          <w:rFonts w:ascii="Arial" w:hAnsi="Arial"/>
          <w:sz w:val="28"/>
          <w:szCs w:val="28"/>
        </w:rPr>
        <w:t xml:space="preserve">be </w:t>
      </w:r>
      <w:r w:rsidRPr="0074735B">
        <w:rPr>
          <w:rFonts w:ascii="Arial" w:hAnsi="Arial"/>
          <w:sz w:val="28"/>
          <w:szCs w:val="28"/>
        </w:rPr>
        <w:t>available as a public resource and evidence base.</w:t>
      </w:r>
    </w:p>
    <w:p w14:paraId="357DD590" w14:textId="77777777" w:rsidR="0074735B" w:rsidRPr="009813BE" w:rsidRDefault="0074735B" w:rsidP="009813BE">
      <w:pPr>
        <w:pStyle w:val="Heading2"/>
        <w:rPr>
          <w:rFonts w:ascii="Arial" w:hAnsi="Arial"/>
          <w:sz w:val="36"/>
          <w:szCs w:val="36"/>
        </w:rPr>
      </w:pPr>
      <w:r w:rsidRPr="009813BE">
        <w:rPr>
          <w:rFonts w:ascii="Arial" w:hAnsi="Arial"/>
          <w:sz w:val="36"/>
          <w:szCs w:val="36"/>
        </w:rPr>
        <w:t>Why focus on satisfying and rewarding working lives?</w:t>
      </w:r>
    </w:p>
    <w:p w14:paraId="18E1E1F5" w14:textId="60612634" w:rsidR="0074735B" w:rsidRPr="00F62968" w:rsidRDefault="0074735B" w:rsidP="009813BE">
      <w:pPr>
        <w:numPr>
          <w:ilvl w:val="0"/>
          <w:numId w:val="7"/>
        </w:numPr>
        <w:spacing w:line="360" w:lineRule="auto"/>
        <w:rPr>
          <w:rFonts w:ascii="Arial" w:hAnsi="Arial"/>
          <w:sz w:val="28"/>
          <w:szCs w:val="28"/>
        </w:rPr>
      </w:pPr>
      <w:r w:rsidRPr="0074735B">
        <w:rPr>
          <w:rFonts w:ascii="Arial" w:hAnsi="Arial"/>
          <w:sz w:val="28"/>
          <w:szCs w:val="28"/>
        </w:rPr>
        <w:t xml:space="preserve">We know that young people and their whānau have high aspirations for their future but around 22% of young people spend more than half their time in limited employment </w:t>
      </w:r>
      <w:r w:rsidRPr="00F62968">
        <w:rPr>
          <w:rFonts w:ascii="Arial" w:hAnsi="Arial"/>
          <w:sz w:val="28"/>
          <w:szCs w:val="28"/>
        </w:rPr>
        <w:t xml:space="preserve">between the ages of 16 to 24. This may include moving between </w:t>
      </w:r>
      <w:r w:rsidR="008B0AE1" w:rsidRPr="00F62968">
        <w:rPr>
          <w:rFonts w:ascii="Arial" w:hAnsi="Arial"/>
          <w:sz w:val="28"/>
          <w:szCs w:val="28"/>
        </w:rPr>
        <w:t xml:space="preserve">receiving a </w:t>
      </w:r>
      <w:r w:rsidRPr="00F62968">
        <w:rPr>
          <w:rFonts w:ascii="Arial" w:hAnsi="Arial"/>
          <w:sz w:val="28"/>
          <w:szCs w:val="28"/>
        </w:rPr>
        <w:t xml:space="preserve">benefit, unemployment, low wage, low skill and casual work and low-level tertiary education. </w:t>
      </w:r>
    </w:p>
    <w:p w14:paraId="2CA6369E" w14:textId="77777777" w:rsidR="0074735B" w:rsidRPr="0074735B" w:rsidRDefault="0074735B" w:rsidP="009813BE">
      <w:pPr>
        <w:numPr>
          <w:ilvl w:val="0"/>
          <w:numId w:val="7"/>
        </w:numPr>
        <w:spacing w:line="360" w:lineRule="auto"/>
        <w:rPr>
          <w:rFonts w:ascii="Arial" w:hAnsi="Arial"/>
          <w:sz w:val="28"/>
          <w:szCs w:val="28"/>
        </w:rPr>
      </w:pPr>
      <w:r w:rsidRPr="0074735B">
        <w:rPr>
          <w:rFonts w:ascii="Arial" w:hAnsi="Arial"/>
          <w:sz w:val="28"/>
          <w:szCs w:val="28"/>
        </w:rPr>
        <w:t>Experiencing long-term limited employment affects youth wellbeing and can have life-long impacts on young people and their whānau.</w:t>
      </w:r>
    </w:p>
    <w:p w14:paraId="7F8A113A" w14:textId="77777777" w:rsidR="0074735B" w:rsidRPr="0074735B" w:rsidRDefault="0074735B" w:rsidP="009813BE">
      <w:pPr>
        <w:numPr>
          <w:ilvl w:val="0"/>
          <w:numId w:val="7"/>
        </w:numPr>
        <w:spacing w:line="360" w:lineRule="auto"/>
        <w:rPr>
          <w:rFonts w:ascii="Arial" w:hAnsi="Arial"/>
          <w:sz w:val="28"/>
          <w:szCs w:val="28"/>
        </w:rPr>
      </w:pPr>
      <w:r w:rsidRPr="0074735B">
        <w:rPr>
          <w:rFonts w:ascii="Arial" w:hAnsi="Arial"/>
          <w:sz w:val="28"/>
          <w:szCs w:val="28"/>
        </w:rPr>
        <w:t>A range of barriers can prevent young people from reaching their potential. We’ve identified some opportunities to improve how the education and employment system works to support young people to reach their employment goals.</w:t>
      </w:r>
    </w:p>
    <w:p w14:paraId="5CEA8358" w14:textId="77777777" w:rsidR="0074735B" w:rsidRPr="009813BE" w:rsidRDefault="0074735B" w:rsidP="0074735B">
      <w:pPr>
        <w:rPr>
          <w:rFonts w:ascii="Arial" w:hAnsi="Arial"/>
          <w:b/>
          <w:bCs/>
          <w:sz w:val="28"/>
          <w:szCs w:val="28"/>
        </w:rPr>
      </w:pPr>
    </w:p>
    <w:p w14:paraId="36FF2528" w14:textId="48813B39" w:rsidR="0074735B" w:rsidRPr="009813BE" w:rsidRDefault="0074735B" w:rsidP="009813BE">
      <w:pPr>
        <w:pStyle w:val="Heading2"/>
        <w:rPr>
          <w:rFonts w:ascii="Arial" w:hAnsi="Arial"/>
          <w:sz w:val="36"/>
          <w:szCs w:val="36"/>
        </w:rPr>
      </w:pPr>
      <w:r w:rsidRPr="009813BE">
        <w:rPr>
          <w:rFonts w:ascii="Arial" w:hAnsi="Arial"/>
          <w:sz w:val="36"/>
          <w:szCs w:val="36"/>
        </w:rPr>
        <w:t xml:space="preserve">How does the briefing suggest </w:t>
      </w:r>
      <w:r w:rsidR="00617571">
        <w:rPr>
          <w:rFonts w:ascii="Arial" w:hAnsi="Arial"/>
          <w:sz w:val="36"/>
          <w:szCs w:val="36"/>
        </w:rPr>
        <w:t xml:space="preserve">we </w:t>
      </w:r>
      <w:r w:rsidRPr="009813BE">
        <w:rPr>
          <w:rFonts w:ascii="Arial" w:hAnsi="Arial"/>
          <w:sz w:val="36"/>
          <w:szCs w:val="36"/>
        </w:rPr>
        <w:t>can support young people experiencing barriers to have satisfying and rewarding working lives?</w:t>
      </w:r>
    </w:p>
    <w:p w14:paraId="75413463" w14:textId="310018A2" w:rsidR="0074735B" w:rsidRPr="0074735B" w:rsidRDefault="0074735B" w:rsidP="009813BE">
      <w:pPr>
        <w:numPr>
          <w:ilvl w:val="0"/>
          <w:numId w:val="7"/>
        </w:numPr>
        <w:spacing w:line="360" w:lineRule="auto"/>
        <w:rPr>
          <w:rFonts w:ascii="Arial" w:hAnsi="Arial"/>
          <w:sz w:val="28"/>
          <w:szCs w:val="28"/>
        </w:rPr>
      </w:pPr>
      <w:r w:rsidRPr="0074735B">
        <w:rPr>
          <w:rFonts w:ascii="Arial" w:hAnsi="Arial"/>
          <w:sz w:val="28"/>
          <w:szCs w:val="28"/>
        </w:rPr>
        <w:t xml:space="preserve">We have identified key areas of opportunity where future Governments could make changes to remove barriers and help people reach their employment aspirations. </w:t>
      </w:r>
    </w:p>
    <w:p w14:paraId="6183B765" w14:textId="66E8479A" w:rsidR="0074735B" w:rsidRPr="0074735B" w:rsidRDefault="0074735B" w:rsidP="009813BE">
      <w:pPr>
        <w:numPr>
          <w:ilvl w:val="0"/>
          <w:numId w:val="7"/>
        </w:numPr>
        <w:spacing w:line="360" w:lineRule="auto"/>
        <w:rPr>
          <w:rFonts w:ascii="Arial" w:hAnsi="Arial"/>
          <w:sz w:val="28"/>
          <w:szCs w:val="28"/>
        </w:rPr>
      </w:pPr>
      <w:r w:rsidRPr="0074735B">
        <w:rPr>
          <w:rFonts w:ascii="Arial" w:hAnsi="Arial"/>
          <w:sz w:val="28"/>
          <w:szCs w:val="28"/>
        </w:rPr>
        <w:t xml:space="preserve">These are grouped within </w:t>
      </w:r>
      <w:r w:rsidR="006904D8">
        <w:rPr>
          <w:rFonts w:ascii="Arial" w:hAnsi="Arial"/>
          <w:sz w:val="28"/>
          <w:szCs w:val="28"/>
        </w:rPr>
        <w:t>three</w:t>
      </w:r>
      <w:r w:rsidRPr="0074735B">
        <w:rPr>
          <w:rFonts w:ascii="Arial" w:hAnsi="Arial"/>
          <w:sz w:val="28"/>
          <w:szCs w:val="28"/>
        </w:rPr>
        <w:t xml:space="preserve"> life-stages and have a Te Tiriti o Waitangi informed approach. </w:t>
      </w:r>
      <w:r w:rsidRPr="00F62968">
        <w:rPr>
          <w:rFonts w:ascii="Arial" w:hAnsi="Arial"/>
          <w:sz w:val="28"/>
          <w:szCs w:val="28"/>
        </w:rPr>
        <w:t>More information on each of the life stages follows.</w:t>
      </w:r>
      <w:r w:rsidRPr="009813BE">
        <w:rPr>
          <w:rFonts w:ascii="Arial" w:hAnsi="Arial"/>
          <w:sz w:val="28"/>
          <w:szCs w:val="28"/>
        </w:rPr>
        <w:t xml:space="preserve"> </w:t>
      </w:r>
      <w:r w:rsidRPr="0074735B">
        <w:rPr>
          <w:rFonts w:ascii="Arial" w:hAnsi="Arial"/>
          <w:sz w:val="28"/>
          <w:szCs w:val="28"/>
        </w:rPr>
        <w:t xml:space="preserve"> </w:t>
      </w:r>
    </w:p>
    <w:p w14:paraId="70D85D57" w14:textId="00950BD5" w:rsidR="0074735B" w:rsidRPr="009813BE" w:rsidRDefault="0074735B" w:rsidP="009813BE">
      <w:pPr>
        <w:pStyle w:val="Heading2"/>
        <w:rPr>
          <w:rFonts w:ascii="Arial" w:hAnsi="Arial"/>
          <w:sz w:val="36"/>
          <w:szCs w:val="36"/>
        </w:rPr>
      </w:pPr>
      <w:r w:rsidRPr="009813BE">
        <w:rPr>
          <w:rFonts w:ascii="Arial" w:hAnsi="Arial"/>
          <w:sz w:val="36"/>
          <w:szCs w:val="36"/>
        </w:rPr>
        <w:t>LTIB process and how you can help</w:t>
      </w:r>
    </w:p>
    <w:p w14:paraId="55529721" w14:textId="37748988" w:rsidR="0074735B" w:rsidRPr="009813BE" w:rsidRDefault="00617571" w:rsidP="009813BE">
      <w:pPr>
        <w:pStyle w:val="ListParagraph"/>
        <w:numPr>
          <w:ilvl w:val="0"/>
          <w:numId w:val="8"/>
        </w:numPr>
        <w:spacing w:line="360" w:lineRule="auto"/>
        <w:rPr>
          <w:rFonts w:ascii="Arial" w:hAnsi="Arial"/>
          <w:sz w:val="28"/>
          <w:szCs w:val="28"/>
        </w:rPr>
      </w:pPr>
      <w:hyperlink r:id="rId9" w:history="1">
        <w:r w:rsidR="0074735B" w:rsidRPr="0074735B">
          <w:rPr>
            <w:rFonts w:ascii="Arial" w:hAnsi="Arial"/>
            <w:sz w:val="28"/>
            <w:szCs w:val="28"/>
          </w:rPr>
          <w:t>We publicly consulted on the proposed topic</w:t>
        </w:r>
      </w:hyperlink>
    </w:p>
    <w:p w14:paraId="2B72E9D1" w14:textId="77777777" w:rsidR="0074735B" w:rsidRPr="0074735B" w:rsidRDefault="0074735B" w:rsidP="009813BE">
      <w:pPr>
        <w:pStyle w:val="ListParagraph"/>
        <w:numPr>
          <w:ilvl w:val="0"/>
          <w:numId w:val="8"/>
        </w:numPr>
        <w:spacing w:line="360" w:lineRule="auto"/>
        <w:rPr>
          <w:rFonts w:ascii="Arial" w:hAnsi="Arial"/>
          <w:sz w:val="28"/>
          <w:szCs w:val="28"/>
        </w:rPr>
      </w:pPr>
      <w:r w:rsidRPr="0074735B">
        <w:rPr>
          <w:rFonts w:ascii="Arial" w:hAnsi="Arial"/>
          <w:sz w:val="28"/>
          <w:szCs w:val="28"/>
        </w:rPr>
        <w:t>We used feedback to draft this briefing</w:t>
      </w:r>
    </w:p>
    <w:p w14:paraId="18386139" w14:textId="77777777" w:rsidR="0074735B" w:rsidRPr="0074735B" w:rsidRDefault="0074735B" w:rsidP="009813BE">
      <w:pPr>
        <w:pStyle w:val="ListParagraph"/>
        <w:numPr>
          <w:ilvl w:val="0"/>
          <w:numId w:val="8"/>
        </w:numPr>
        <w:spacing w:line="360" w:lineRule="auto"/>
        <w:rPr>
          <w:rFonts w:ascii="Arial" w:hAnsi="Arial"/>
          <w:sz w:val="28"/>
          <w:szCs w:val="28"/>
        </w:rPr>
      </w:pPr>
      <w:r w:rsidRPr="0074735B">
        <w:rPr>
          <w:rFonts w:ascii="Arial" w:hAnsi="Arial"/>
          <w:sz w:val="28"/>
          <w:szCs w:val="28"/>
        </w:rPr>
        <w:t>We are now asking your thoughts on the draft briefing</w:t>
      </w:r>
    </w:p>
    <w:p w14:paraId="1B962924" w14:textId="77777777" w:rsidR="0074735B" w:rsidRPr="0074735B" w:rsidRDefault="0074735B" w:rsidP="009813BE">
      <w:pPr>
        <w:pStyle w:val="ListParagraph"/>
        <w:numPr>
          <w:ilvl w:val="0"/>
          <w:numId w:val="8"/>
        </w:numPr>
        <w:spacing w:line="360" w:lineRule="auto"/>
        <w:rPr>
          <w:rFonts w:ascii="Arial" w:hAnsi="Arial"/>
          <w:sz w:val="28"/>
          <w:szCs w:val="28"/>
        </w:rPr>
      </w:pPr>
      <w:r w:rsidRPr="0074735B">
        <w:rPr>
          <w:rFonts w:ascii="Arial" w:hAnsi="Arial"/>
          <w:sz w:val="28"/>
          <w:szCs w:val="28"/>
        </w:rPr>
        <w:t>We will use your feedback to update the briefing and finalise it</w:t>
      </w:r>
    </w:p>
    <w:p w14:paraId="1E040396" w14:textId="405C550A" w:rsidR="0074735B" w:rsidRPr="0074735B" w:rsidRDefault="00B2589F" w:rsidP="009813BE">
      <w:pPr>
        <w:pStyle w:val="ListParagraph"/>
        <w:numPr>
          <w:ilvl w:val="0"/>
          <w:numId w:val="8"/>
        </w:numPr>
        <w:spacing w:line="360" w:lineRule="auto"/>
        <w:rPr>
          <w:rFonts w:ascii="Arial" w:hAnsi="Arial"/>
          <w:sz w:val="28"/>
          <w:szCs w:val="28"/>
        </w:rPr>
      </w:pPr>
      <w:r>
        <w:rPr>
          <w:rFonts w:ascii="Arial" w:hAnsi="Arial"/>
          <w:sz w:val="28"/>
          <w:szCs w:val="28"/>
        </w:rPr>
        <w:t>The briefing will be referred</w:t>
      </w:r>
      <w:r w:rsidR="0074735B" w:rsidRPr="0074735B">
        <w:rPr>
          <w:rFonts w:ascii="Arial" w:hAnsi="Arial"/>
          <w:sz w:val="28"/>
          <w:szCs w:val="28"/>
        </w:rPr>
        <w:t xml:space="preserve"> to </w:t>
      </w:r>
      <w:hyperlink r:id="rId10" w:history="1">
        <w:r w:rsidR="0074735B" w:rsidRPr="0074735B">
          <w:rPr>
            <w:rFonts w:ascii="Arial" w:hAnsi="Arial"/>
            <w:sz w:val="28"/>
            <w:szCs w:val="28"/>
          </w:rPr>
          <w:t>Select Committee</w:t>
        </w:r>
      </w:hyperlink>
      <w:r>
        <w:rPr>
          <w:rFonts w:ascii="Arial" w:hAnsi="Arial"/>
          <w:sz w:val="28"/>
          <w:szCs w:val="28"/>
        </w:rPr>
        <w:t xml:space="preserve"> for discussion</w:t>
      </w:r>
    </w:p>
    <w:p w14:paraId="279396ED" w14:textId="2DAE8970" w:rsidR="0074735B" w:rsidRPr="0074735B" w:rsidRDefault="0074735B" w:rsidP="009813BE">
      <w:pPr>
        <w:pStyle w:val="ListParagraph"/>
        <w:numPr>
          <w:ilvl w:val="0"/>
          <w:numId w:val="8"/>
        </w:numPr>
        <w:spacing w:line="360" w:lineRule="auto"/>
        <w:rPr>
          <w:rFonts w:ascii="Arial" w:hAnsi="Arial"/>
          <w:sz w:val="28"/>
          <w:szCs w:val="28"/>
        </w:rPr>
      </w:pPr>
      <w:r w:rsidRPr="0074735B">
        <w:rPr>
          <w:rFonts w:ascii="Arial" w:hAnsi="Arial"/>
          <w:sz w:val="28"/>
          <w:szCs w:val="28"/>
        </w:rPr>
        <w:t xml:space="preserve">The </w:t>
      </w:r>
      <w:r w:rsidR="00B2589F">
        <w:rPr>
          <w:rFonts w:ascii="Arial" w:hAnsi="Arial"/>
          <w:sz w:val="28"/>
          <w:szCs w:val="28"/>
        </w:rPr>
        <w:t>b</w:t>
      </w:r>
      <w:r w:rsidRPr="0074735B">
        <w:rPr>
          <w:rFonts w:ascii="Arial" w:hAnsi="Arial"/>
          <w:sz w:val="28"/>
          <w:szCs w:val="28"/>
        </w:rPr>
        <w:t>riefing will help Government to respond more effectively in the future to issues facing young people.</w:t>
      </w:r>
    </w:p>
    <w:p w14:paraId="4CE3C19E" w14:textId="6AC9A2E8" w:rsidR="009813BE" w:rsidRPr="009813BE" w:rsidRDefault="009813BE" w:rsidP="009813BE">
      <w:pPr>
        <w:pStyle w:val="Heading2"/>
        <w:rPr>
          <w:rFonts w:ascii="Arial" w:hAnsi="Arial"/>
          <w:sz w:val="36"/>
          <w:szCs w:val="36"/>
        </w:rPr>
      </w:pPr>
      <w:r w:rsidRPr="009813BE">
        <w:rPr>
          <w:rFonts w:ascii="Arial" w:hAnsi="Arial"/>
          <w:sz w:val="36"/>
          <w:szCs w:val="36"/>
        </w:rPr>
        <w:t>Possible future directions for the education and employment system</w:t>
      </w:r>
    </w:p>
    <w:p w14:paraId="0552649B" w14:textId="66C2DC9F" w:rsidR="009813BE" w:rsidRPr="009813BE" w:rsidRDefault="009813BE" w:rsidP="009813BE">
      <w:pPr>
        <w:spacing w:line="360" w:lineRule="auto"/>
        <w:rPr>
          <w:rFonts w:ascii="Arial" w:hAnsi="Arial"/>
          <w:sz w:val="28"/>
          <w:szCs w:val="32"/>
        </w:rPr>
      </w:pPr>
      <w:r w:rsidRPr="009813BE">
        <w:rPr>
          <w:rFonts w:ascii="Arial" w:hAnsi="Arial"/>
          <w:sz w:val="28"/>
          <w:szCs w:val="32"/>
        </w:rPr>
        <w:t xml:space="preserve">We have identified </w:t>
      </w:r>
      <w:r w:rsidRPr="009813BE">
        <w:rPr>
          <w:rFonts w:ascii="Arial" w:hAnsi="Arial"/>
          <w:b/>
          <w:bCs/>
          <w:sz w:val="28"/>
          <w:szCs w:val="32"/>
        </w:rPr>
        <w:t>key</w:t>
      </w:r>
      <w:r w:rsidRPr="009813BE">
        <w:rPr>
          <w:rFonts w:ascii="Arial" w:hAnsi="Arial"/>
          <w:sz w:val="28"/>
          <w:szCs w:val="32"/>
        </w:rPr>
        <w:t xml:space="preserve"> </w:t>
      </w:r>
      <w:r w:rsidRPr="009813BE">
        <w:rPr>
          <w:rFonts w:ascii="Arial" w:hAnsi="Arial"/>
          <w:b/>
          <w:bCs/>
          <w:sz w:val="28"/>
          <w:szCs w:val="32"/>
        </w:rPr>
        <w:t xml:space="preserve">areas of opportunity where future Governments could make changes </w:t>
      </w:r>
      <w:r w:rsidRPr="009813BE">
        <w:rPr>
          <w:rFonts w:ascii="Arial" w:hAnsi="Arial"/>
          <w:sz w:val="28"/>
          <w:szCs w:val="32"/>
        </w:rPr>
        <w:t xml:space="preserve">to remove barriers and help people reach their employment aspirations. These are grouped within </w:t>
      </w:r>
      <w:r w:rsidR="006904D8">
        <w:rPr>
          <w:rFonts w:ascii="Arial" w:hAnsi="Arial"/>
          <w:sz w:val="28"/>
          <w:szCs w:val="32"/>
        </w:rPr>
        <w:t>three</w:t>
      </w:r>
      <w:r w:rsidRPr="009813BE">
        <w:rPr>
          <w:rFonts w:ascii="Arial" w:hAnsi="Arial"/>
          <w:sz w:val="28"/>
          <w:szCs w:val="32"/>
        </w:rPr>
        <w:t xml:space="preserve"> life-stages and have a Te Tiriti o Waitangi informed approach. </w:t>
      </w:r>
    </w:p>
    <w:p w14:paraId="131969B9" w14:textId="77777777" w:rsidR="009813BE" w:rsidRPr="009813BE" w:rsidRDefault="009813BE" w:rsidP="009813BE">
      <w:pPr>
        <w:pStyle w:val="Heading3"/>
        <w:rPr>
          <w:rFonts w:ascii="Arial" w:hAnsi="Arial"/>
          <w:sz w:val="32"/>
          <w:szCs w:val="32"/>
        </w:rPr>
      </w:pPr>
      <w:r w:rsidRPr="009813BE">
        <w:rPr>
          <w:rFonts w:ascii="Arial" w:hAnsi="Arial"/>
          <w:sz w:val="32"/>
          <w:szCs w:val="32"/>
        </w:rPr>
        <w:t xml:space="preserve">Stage 1: Early learning, </w:t>
      </w:r>
      <w:proofErr w:type="gramStart"/>
      <w:r w:rsidRPr="009813BE">
        <w:rPr>
          <w:rFonts w:ascii="Arial" w:hAnsi="Arial"/>
          <w:sz w:val="32"/>
          <w:szCs w:val="32"/>
        </w:rPr>
        <w:t>engagement</w:t>
      </w:r>
      <w:proofErr w:type="gramEnd"/>
      <w:r w:rsidRPr="009813BE">
        <w:rPr>
          <w:rFonts w:ascii="Arial" w:hAnsi="Arial"/>
          <w:sz w:val="32"/>
          <w:szCs w:val="32"/>
        </w:rPr>
        <w:t xml:space="preserve"> and attainment in schooling</w:t>
      </w:r>
    </w:p>
    <w:p w14:paraId="487B380D" w14:textId="423901E3" w:rsidR="009813BE" w:rsidRPr="009813BE" w:rsidRDefault="00B2589F" w:rsidP="009813BE">
      <w:pPr>
        <w:pStyle w:val="Heading4"/>
        <w:rPr>
          <w:rFonts w:ascii="Arial" w:hAnsi="Arial"/>
          <w:b/>
          <w:bCs/>
          <w:i w:val="0"/>
          <w:iCs/>
          <w:sz w:val="28"/>
          <w:szCs w:val="28"/>
        </w:rPr>
      </w:pPr>
      <w:r>
        <w:rPr>
          <w:rFonts w:ascii="Arial" w:hAnsi="Arial"/>
          <w:b/>
          <w:bCs/>
          <w:i w:val="0"/>
          <w:iCs/>
          <w:sz w:val="28"/>
          <w:szCs w:val="28"/>
        </w:rPr>
        <w:t>A greater focus on cognitive and emotional development including relationship skills</w:t>
      </w:r>
    </w:p>
    <w:p w14:paraId="2DC998E3" w14:textId="1ECB9358" w:rsidR="009813BE" w:rsidRPr="009813BE" w:rsidRDefault="009813BE" w:rsidP="009813BE">
      <w:pPr>
        <w:numPr>
          <w:ilvl w:val="0"/>
          <w:numId w:val="9"/>
        </w:numPr>
        <w:rPr>
          <w:rFonts w:ascii="Arial" w:hAnsi="Arial"/>
          <w:sz w:val="28"/>
          <w:szCs w:val="28"/>
        </w:rPr>
      </w:pPr>
      <w:r w:rsidRPr="009813BE">
        <w:rPr>
          <w:rFonts w:ascii="Arial" w:hAnsi="Arial"/>
          <w:sz w:val="28"/>
          <w:szCs w:val="28"/>
        </w:rPr>
        <w:t>Improve the reach of parenting programmes for whānau and children most likely to benefit</w:t>
      </w:r>
      <w:r w:rsidR="00B30EBA">
        <w:rPr>
          <w:rFonts w:ascii="Arial" w:hAnsi="Arial"/>
          <w:sz w:val="28"/>
          <w:szCs w:val="28"/>
        </w:rPr>
        <w:t>.</w:t>
      </w:r>
    </w:p>
    <w:p w14:paraId="29FB061F" w14:textId="77777777" w:rsidR="009813BE" w:rsidRPr="009813BE" w:rsidRDefault="009813BE" w:rsidP="009813BE">
      <w:pPr>
        <w:numPr>
          <w:ilvl w:val="0"/>
          <w:numId w:val="9"/>
        </w:numPr>
        <w:rPr>
          <w:rFonts w:ascii="Arial" w:hAnsi="Arial"/>
          <w:sz w:val="28"/>
          <w:szCs w:val="28"/>
        </w:rPr>
      </w:pPr>
      <w:r w:rsidRPr="009813BE">
        <w:rPr>
          <w:rFonts w:ascii="Arial" w:hAnsi="Arial"/>
          <w:sz w:val="28"/>
          <w:szCs w:val="28"/>
        </w:rPr>
        <w:t>Build the capability of educators to support children’s emotional development and relationship skills in early learning services and schools.</w:t>
      </w:r>
    </w:p>
    <w:p w14:paraId="54849705" w14:textId="1E8A1ED4" w:rsidR="009813BE" w:rsidRPr="009813BE" w:rsidRDefault="009813BE" w:rsidP="009813BE">
      <w:pPr>
        <w:pStyle w:val="Heading4"/>
        <w:rPr>
          <w:rFonts w:ascii="Arial" w:hAnsi="Arial"/>
          <w:b/>
          <w:bCs/>
          <w:i w:val="0"/>
          <w:iCs/>
          <w:sz w:val="28"/>
          <w:szCs w:val="28"/>
        </w:rPr>
      </w:pPr>
      <w:r w:rsidRPr="009813BE">
        <w:rPr>
          <w:rFonts w:ascii="Arial" w:hAnsi="Arial"/>
          <w:b/>
          <w:bCs/>
          <w:i w:val="0"/>
          <w:iCs/>
          <w:sz w:val="28"/>
          <w:szCs w:val="28"/>
        </w:rPr>
        <w:lastRenderedPageBreak/>
        <w:t xml:space="preserve">Increased efforts to grow the cultural competency of the education workforce and </w:t>
      </w:r>
      <w:r w:rsidR="00B2589F">
        <w:rPr>
          <w:rFonts w:ascii="Arial" w:hAnsi="Arial"/>
          <w:b/>
          <w:bCs/>
          <w:i w:val="0"/>
          <w:iCs/>
          <w:sz w:val="28"/>
          <w:szCs w:val="28"/>
        </w:rPr>
        <w:t>identify and scale up what works</w:t>
      </w:r>
    </w:p>
    <w:p w14:paraId="7E60BA69" w14:textId="09EB6787" w:rsidR="009813BE" w:rsidRPr="009813BE" w:rsidRDefault="009813BE" w:rsidP="009813BE">
      <w:pPr>
        <w:numPr>
          <w:ilvl w:val="0"/>
          <w:numId w:val="9"/>
        </w:numPr>
        <w:rPr>
          <w:rFonts w:ascii="Arial" w:hAnsi="Arial"/>
          <w:sz w:val="28"/>
          <w:szCs w:val="28"/>
        </w:rPr>
      </w:pPr>
      <w:r w:rsidRPr="009813BE">
        <w:rPr>
          <w:rFonts w:ascii="Arial" w:hAnsi="Arial"/>
          <w:sz w:val="28"/>
          <w:szCs w:val="28"/>
        </w:rPr>
        <w:t xml:space="preserve">Support the development and use of assessment tools to respond earlier to learning support </w:t>
      </w:r>
      <w:r w:rsidR="00B30EBA" w:rsidRPr="009813BE">
        <w:rPr>
          <w:rFonts w:ascii="Arial" w:hAnsi="Arial"/>
          <w:sz w:val="28"/>
          <w:szCs w:val="28"/>
        </w:rPr>
        <w:t>needs and</w:t>
      </w:r>
      <w:r w:rsidRPr="009813BE">
        <w:rPr>
          <w:rFonts w:ascii="Arial" w:hAnsi="Arial"/>
          <w:sz w:val="28"/>
          <w:szCs w:val="28"/>
        </w:rPr>
        <w:t xml:space="preserve"> invest in New Zealand education research and evaluation</w:t>
      </w:r>
      <w:r w:rsidR="00B30EBA">
        <w:rPr>
          <w:rFonts w:ascii="Arial" w:hAnsi="Arial"/>
          <w:sz w:val="28"/>
          <w:szCs w:val="28"/>
        </w:rPr>
        <w:t>.</w:t>
      </w:r>
    </w:p>
    <w:p w14:paraId="5FDC3864" w14:textId="6246C42E" w:rsidR="009813BE" w:rsidRPr="009813BE" w:rsidRDefault="009813BE" w:rsidP="009813BE">
      <w:pPr>
        <w:numPr>
          <w:ilvl w:val="0"/>
          <w:numId w:val="9"/>
        </w:numPr>
        <w:rPr>
          <w:rFonts w:ascii="Arial" w:hAnsi="Arial"/>
          <w:sz w:val="28"/>
          <w:szCs w:val="28"/>
        </w:rPr>
      </w:pPr>
      <w:r w:rsidRPr="009813BE">
        <w:rPr>
          <w:rFonts w:ascii="Arial" w:hAnsi="Arial"/>
          <w:sz w:val="28"/>
          <w:szCs w:val="28"/>
        </w:rPr>
        <w:t>Sustained effort to grow Māori medium and kaupapa Māori education, and build the cultural responsiveness of the education and learning support workforce</w:t>
      </w:r>
      <w:r w:rsidR="00B30EBA">
        <w:rPr>
          <w:rFonts w:ascii="Arial" w:hAnsi="Arial"/>
          <w:sz w:val="28"/>
          <w:szCs w:val="28"/>
        </w:rPr>
        <w:t>.</w:t>
      </w:r>
    </w:p>
    <w:p w14:paraId="1E6C440C" w14:textId="1CF21F47" w:rsidR="009813BE" w:rsidRPr="009813BE" w:rsidRDefault="009813BE" w:rsidP="009813BE">
      <w:pPr>
        <w:numPr>
          <w:ilvl w:val="0"/>
          <w:numId w:val="9"/>
        </w:numPr>
        <w:rPr>
          <w:rFonts w:ascii="Arial" w:hAnsi="Arial"/>
          <w:sz w:val="28"/>
          <w:szCs w:val="28"/>
        </w:rPr>
      </w:pPr>
      <w:r w:rsidRPr="009813BE">
        <w:rPr>
          <w:rFonts w:ascii="Arial" w:hAnsi="Arial"/>
          <w:sz w:val="28"/>
          <w:szCs w:val="28"/>
        </w:rPr>
        <w:t>Support greater tailoring of education delivery, by enabling senior secondary school students to combine school-based, online, tertiary education, and work-based learning</w:t>
      </w:r>
      <w:r w:rsidR="00B30EBA">
        <w:rPr>
          <w:rFonts w:ascii="Arial" w:hAnsi="Arial"/>
          <w:sz w:val="28"/>
          <w:szCs w:val="28"/>
        </w:rPr>
        <w:t>.</w:t>
      </w:r>
    </w:p>
    <w:p w14:paraId="0A5125AD" w14:textId="77777777" w:rsidR="009813BE" w:rsidRPr="009813BE" w:rsidRDefault="009813BE" w:rsidP="009813BE">
      <w:pPr>
        <w:pStyle w:val="Heading4"/>
        <w:rPr>
          <w:rFonts w:ascii="Arial" w:hAnsi="Arial"/>
          <w:b/>
          <w:bCs/>
          <w:i w:val="0"/>
          <w:iCs/>
          <w:sz w:val="28"/>
          <w:szCs w:val="28"/>
        </w:rPr>
      </w:pPr>
      <w:r w:rsidRPr="009813BE">
        <w:rPr>
          <w:rFonts w:ascii="Arial" w:hAnsi="Arial"/>
          <w:b/>
          <w:bCs/>
          <w:i w:val="0"/>
          <w:iCs/>
          <w:sz w:val="28"/>
          <w:szCs w:val="28"/>
        </w:rPr>
        <w:t>New models for working in partnership with others to improve education outcomes</w:t>
      </w:r>
    </w:p>
    <w:p w14:paraId="661F0CAD" w14:textId="26EF6AC1" w:rsidR="009813BE" w:rsidRPr="009813BE" w:rsidRDefault="009813BE" w:rsidP="00B30EBA">
      <w:pPr>
        <w:numPr>
          <w:ilvl w:val="0"/>
          <w:numId w:val="9"/>
        </w:numPr>
        <w:tabs>
          <w:tab w:val="num" w:pos="1440"/>
        </w:tabs>
        <w:rPr>
          <w:rFonts w:ascii="Arial" w:hAnsi="Arial"/>
          <w:sz w:val="28"/>
          <w:szCs w:val="28"/>
        </w:rPr>
      </w:pPr>
      <w:r w:rsidRPr="009813BE">
        <w:rPr>
          <w:rFonts w:ascii="Arial" w:hAnsi="Arial"/>
          <w:sz w:val="28"/>
          <w:szCs w:val="28"/>
        </w:rPr>
        <w:t>Address diverse barriers to attendance, engagement and learning by supporting local-level efforts between government agencies, iwi and Māori organisations and social services</w:t>
      </w:r>
      <w:r w:rsidR="00B30EBA">
        <w:rPr>
          <w:rFonts w:ascii="Arial" w:hAnsi="Arial"/>
          <w:sz w:val="28"/>
          <w:szCs w:val="28"/>
        </w:rPr>
        <w:t>.</w:t>
      </w:r>
    </w:p>
    <w:p w14:paraId="503636D7" w14:textId="11F8F1D6" w:rsidR="009813BE" w:rsidRPr="009813BE" w:rsidRDefault="009813BE" w:rsidP="00B30EBA">
      <w:pPr>
        <w:numPr>
          <w:ilvl w:val="0"/>
          <w:numId w:val="9"/>
        </w:numPr>
        <w:tabs>
          <w:tab w:val="num" w:pos="1440"/>
        </w:tabs>
        <w:rPr>
          <w:rFonts w:ascii="Arial" w:hAnsi="Arial"/>
          <w:sz w:val="28"/>
          <w:szCs w:val="28"/>
        </w:rPr>
      </w:pPr>
      <w:r w:rsidRPr="009813BE">
        <w:rPr>
          <w:rFonts w:ascii="Arial" w:hAnsi="Arial"/>
          <w:sz w:val="28"/>
          <w:szCs w:val="28"/>
        </w:rPr>
        <w:t xml:space="preserve">Learn from initiatives such as Whānau Ora and Enabling Good Lives that deliver holistic support to children and young people and their </w:t>
      </w:r>
      <w:r w:rsidR="00B30EBA">
        <w:rPr>
          <w:rFonts w:ascii="Arial" w:hAnsi="Arial"/>
          <w:sz w:val="28"/>
          <w:szCs w:val="28"/>
        </w:rPr>
        <w:t>whanau.</w:t>
      </w:r>
    </w:p>
    <w:p w14:paraId="16772F7A" w14:textId="77777777" w:rsidR="009813BE" w:rsidRPr="009813BE" w:rsidRDefault="009813BE" w:rsidP="009813BE">
      <w:pPr>
        <w:pStyle w:val="Heading3"/>
        <w:rPr>
          <w:rFonts w:ascii="Arial" w:hAnsi="Arial"/>
          <w:sz w:val="32"/>
          <w:szCs w:val="32"/>
        </w:rPr>
      </w:pPr>
      <w:r w:rsidRPr="009813BE">
        <w:rPr>
          <w:rFonts w:ascii="Arial" w:hAnsi="Arial"/>
          <w:bCs/>
          <w:sz w:val="32"/>
          <w:szCs w:val="32"/>
        </w:rPr>
        <w:t xml:space="preserve">Stage 2: </w:t>
      </w:r>
      <w:r w:rsidRPr="009813BE">
        <w:rPr>
          <w:rFonts w:ascii="Arial" w:hAnsi="Arial"/>
          <w:sz w:val="32"/>
          <w:szCs w:val="32"/>
        </w:rPr>
        <w:t>Preparing to find and secure employment</w:t>
      </w:r>
    </w:p>
    <w:p w14:paraId="599CDF8D" w14:textId="77777777" w:rsidR="009813BE" w:rsidRPr="009813BE" w:rsidRDefault="009813BE" w:rsidP="009813BE">
      <w:pPr>
        <w:pStyle w:val="Heading4"/>
        <w:rPr>
          <w:rFonts w:ascii="Arial" w:hAnsi="Arial"/>
          <w:b/>
          <w:bCs/>
          <w:i w:val="0"/>
          <w:iCs/>
          <w:sz w:val="28"/>
          <w:szCs w:val="28"/>
        </w:rPr>
      </w:pPr>
      <w:r w:rsidRPr="009813BE">
        <w:rPr>
          <w:rFonts w:ascii="Arial" w:hAnsi="Arial"/>
          <w:b/>
          <w:bCs/>
          <w:i w:val="0"/>
          <w:iCs/>
          <w:sz w:val="28"/>
          <w:szCs w:val="28"/>
        </w:rPr>
        <w:t xml:space="preserve">A revamped careers system to support young people and their whānau prior to leaving school </w:t>
      </w:r>
    </w:p>
    <w:p w14:paraId="72390C72" w14:textId="77777777" w:rsidR="009813BE" w:rsidRPr="009813BE" w:rsidRDefault="009813BE" w:rsidP="00B30EBA">
      <w:pPr>
        <w:numPr>
          <w:ilvl w:val="0"/>
          <w:numId w:val="11"/>
        </w:numPr>
        <w:rPr>
          <w:rFonts w:ascii="Arial" w:hAnsi="Arial"/>
          <w:sz w:val="28"/>
          <w:szCs w:val="28"/>
        </w:rPr>
      </w:pPr>
      <w:r w:rsidRPr="009813BE">
        <w:rPr>
          <w:rFonts w:ascii="Arial" w:hAnsi="Arial"/>
          <w:sz w:val="28"/>
          <w:szCs w:val="28"/>
        </w:rPr>
        <w:t>Assist young people exploring and preparing for their future by expanding access to personalised careers advice and guided conversations for young people and their whanau – targeted to schools with the highest need, and/</w:t>
      </w:r>
      <w:r w:rsidRPr="009813BE">
        <w:rPr>
          <w:rFonts w:ascii="Arial" w:hAnsi="Arial"/>
          <w:b/>
          <w:bCs/>
          <w:sz w:val="28"/>
          <w:szCs w:val="28"/>
        </w:rPr>
        <w:t xml:space="preserve">or, </w:t>
      </w:r>
      <w:r w:rsidRPr="009813BE">
        <w:rPr>
          <w:rFonts w:ascii="Arial" w:hAnsi="Arial"/>
          <w:sz w:val="28"/>
          <w:szCs w:val="28"/>
        </w:rPr>
        <w:t xml:space="preserve">available for all. </w:t>
      </w:r>
    </w:p>
    <w:p w14:paraId="119F64A8" w14:textId="77777777" w:rsidR="009813BE" w:rsidRPr="009813BE" w:rsidRDefault="009813BE" w:rsidP="009813BE">
      <w:pPr>
        <w:pStyle w:val="Heading4"/>
        <w:rPr>
          <w:rFonts w:ascii="Arial" w:hAnsi="Arial"/>
          <w:b/>
          <w:bCs/>
          <w:i w:val="0"/>
          <w:iCs/>
          <w:sz w:val="28"/>
          <w:szCs w:val="28"/>
        </w:rPr>
      </w:pPr>
      <w:r w:rsidRPr="009813BE">
        <w:rPr>
          <w:rFonts w:ascii="Arial" w:hAnsi="Arial"/>
          <w:b/>
          <w:bCs/>
          <w:i w:val="0"/>
          <w:iCs/>
          <w:sz w:val="28"/>
          <w:szCs w:val="28"/>
        </w:rPr>
        <w:t>Creating more opportunities to explore the world of work and gain valuable work experience before leaving school (or an alternative education setting)</w:t>
      </w:r>
    </w:p>
    <w:p w14:paraId="2AE54298" w14:textId="16626627" w:rsidR="009813BE" w:rsidRPr="009813BE" w:rsidRDefault="009813BE" w:rsidP="00B30EBA">
      <w:pPr>
        <w:numPr>
          <w:ilvl w:val="0"/>
          <w:numId w:val="11"/>
        </w:numPr>
        <w:rPr>
          <w:rFonts w:ascii="Arial" w:hAnsi="Arial"/>
          <w:sz w:val="28"/>
          <w:szCs w:val="28"/>
        </w:rPr>
      </w:pPr>
      <w:r w:rsidRPr="009813BE">
        <w:rPr>
          <w:rFonts w:ascii="Arial" w:hAnsi="Arial"/>
          <w:sz w:val="28"/>
          <w:szCs w:val="28"/>
        </w:rPr>
        <w:t>Provide early opportunities to explore the job market and engage with employers, for example through shadowing and work experience, or through direct school to work apprenticeships</w:t>
      </w:r>
      <w:r w:rsidR="00B30EBA">
        <w:rPr>
          <w:rFonts w:ascii="Arial" w:hAnsi="Arial"/>
          <w:sz w:val="28"/>
          <w:szCs w:val="28"/>
        </w:rPr>
        <w:t>.</w:t>
      </w:r>
    </w:p>
    <w:p w14:paraId="38389896" w14:textId="57F59D9D" w:rsidR="009813BE" w:rsidRPr="009813BE" w:rsidRDefault="009813BE" w:rsidP="00B30EBA">
      <w:pPr>
        <w:numPr>
          <w:ilvl w:val="0"/>
          <w:numId w:val="11"/>
        </w:numPr>
        <w:rPr>
          <w:rFonts w:ascii="Arial" w:hAnsi="Arial"/>
          <w:sz w:val="28"/>
          <w:szCs w:val="28"/>
        </w:rPr>
      </w:pPr>
      <w:r w:rsidRPr="009813BE">
        <w:rPr>
          <w:rFonts w:ascii="Arial" w:hAnsi="Arial"/>
          <w:sz w:val="28"/>
          <w:szCs w:val="28"/>
        </w:rPr>
        <w:t>Build on existing school/employer links and deliver via area-based partnerships through groups of schools, local iwi, Te Pūkenga and/or regional employer groups</w:t>
      </w:r>
      <w:r w:rsidR="00B30EBA">
        <w:rPr>
          <w:rFonts w:ascii="Arial" w:hAnsi="Arial"/>
          <w:sz w:val="28"/>
          <w:szCs w:val="28"/>
        </w:rPr>
        <w:t>.</w:t>
      </w:r>
    </w:p>
    <w:p w14:paraId="76409349" w14:textId="77777777" w:rsidR="00B30EBA" w:rsidRDefault="00B30EBA" w:rsidP="009813BE">
      <w:pPr>
        <w:pStyle w:val="Heading4"/>
        <w:rPr>
          <w:rFonts w:ascii="Arial" w:hAnsi="Arial"/>
          <w:b/>
          <w:bCs/>
          <w:i w:val="0"/>
          <w:iCs/>
          <w:sz w:val="28"/>
          <w:szCs w:val="28"/>
        </w:rPr>
      </w:pPr>
    </w:p>
    <w:p w14:paraId="6E428463" w14:textId="2B550B92" w:rsidR="009813BE" w:rsidRPr="009813BE" w:rsidRDefault="009813BE" w:rsidP="009813BE">
      <w:pPr>
        <w:pStyle w:val="Heading4"/>
        <w:rPr>
          <w:rFonts w:ascii="Arial" w:hAnsi="Arial"/>
          <w:b/>
          <w:bCs/>
          <w:i w:val="0"/>
          <w:iCs/>
          <w:sz w:val="28"/>
          <w:szCs w:val="28"/>
        </w:rPr>
      </w:pPr>
      <w:r w:rsidRPr="009813BE">
        <w:rPr>
          <w:rFonts w:ascii="Arial" w:hAnsi="Arial"/>
          <w:b/>
          <w:bCs/>
          <w:i w:val="0"/>
          <w:iCs/>
          <w:sz w:val="28"/>
          <w:szCs w:val="28"/>
        </w:rPr>
        <w:lastRenderedPageBreak/>
        <w:t>Earlier, more tailored, strengths-based support through youth</w:t>
      </w:r>
      <w:r w:rsidR="00B2589F">
        <w:rPr>
          <w:rFonts w:ascii="Arial" w:hAnsi="Arial"/>
          <w:b/>
          <w:bCs/>
          <w:i w:val="0"/>
          <w:iCs/>
          <w:sz w:val="28"/>
          <w:szCs w:val="28"/>
        </w:rPr>
        <w:t xml:space="preserve"> and other</w:t>
      </w:r>
      <w:r w:rsidRPr="009813BE">
        <w:rPr>
          <w:rFonts w:ascii="Arial" w:hAnsi="Arial"/>
          <w:b/>
          <w:bCs/>
          <w:i w:val="0"/>
          <w:iCs/>
          <w:sz w:val="28"/>
          <w:szCs w:val="28"/>
        </w:rPr>
        <w:t xml:space="preserve"> employment services to enable transition into work</w:t>
      </w:r>
    </w:p>
    <w:p w14:paraId="08DDB843" w14:textId="5B16150F" w:rsidR="009813BE" w:rsidRPr="009813BE" w:rsidRDefault="009813BE" w:rsidP="00B30EBA">
      <w:pPr>
        <w:numPr>
          <w:ilvl w:val="0"/>
          <w:numId w:val="11"/>
        </w:numPr>
        <w:tabs>
          <w:tab w:val="num" w:pos="1440"/>
        </w:tabs>
        <w:rPr>
          <w:rFonts w:ascii="Arial" w:hAnsi="Arial"/>
          <w:sz w:val="28"/>
          <w:szCs w:val="28"/>
        </w:rPr>
      </w:pPr>
      <w:r w:rsidRPr="009813BE">
        <w:rPr>
          <w:rFonts w:ascii="Arial" w:hAnsi="Arial"/>
          <w:sz w:val="28"/>
          <w:szCs w:val="28"/>
        </w:rPr>
        <w:t>Link careers services more closely to community-based youth</w:t>
      </w:r>
      <w:r w:rsidR="00B2589F">
        <w:rPr>
          <w:rFonts w:ascii="Arial" w:hAnsi="Arial"/>
          <w:sz w:val="28"/>
          <w:szCs w:val="28"/>
        </w:rPr>
        <w:t xml:space="preserve"> and other</w:t>
      </w:r>
      <w:r w:rsidRPr="009813BE">
        <w:rPr>
          <w:rFonts w:ascii="Arial" w:hAnsi="Arial"/>
          <w:sz w:val="28"/>
          <w:szCs w:val="28"/>
        </w:rPr>
        <w:t xml:space="preserve"> employment services</w:t>
      </w:r>
      <w:r w:rsidR="00B30EBA">
        <w:rPr>
          <w:rFonts w:ascii="Arial" w:hAnsi="Arial"/>
          <w:sz w:val="28"/>
          <w:szCs w:val="28"/>
        </w:rPr>
        <w:t>.</w:t>
      </w:r>
    </w:p>
    <w:p w14:paraId="3CF2A434" w14:textId="042E8E6E" w:rsidR="009813BE" w:rsidRPr="009813BE" w:rsidRDefault="009813BE" w:rsidP="00B30EBA">
      <w:pPr>
        <w:numPr>
          <w:ilvl w:val="0"/>
          <w:numId w:val="11"/>
        </w:numPr>
        <w:tabs>
          <w:tab w:val="num" w:pos="1440"/>
        </w:tabs>
        <w:rPr>
          <w:rFonts w:ascii="Arial" w:hAnsi="Arial"/>
          <w:sz w:val="28"/>
          <w:szCs w:val="28"/>
        </w:rPr>
      </w:pPr>
      <w:r w:rsidRPr="009813BE">
        <w:rPr>
          <w:rFonts w:ascii="Arial" w:hAnsi="Arial"/>
          <w:sz w:val="28"/>
          <w:szCs w:val="28"/>
        </w:rPr>
        <w:t xml:space="preserve">Support earlier access to tailored, strength-based needs-based assessments to meet the needs, goals and preferences of young people and their </w:t>
      </w:r>
      <w:r w:rsidR="00B30EBA">
        <w:rPr>
          <w:rFonts w:ascii="Arial" w:hAnsi="Arial"/>
          <w:sz w:val="28"/>
          <w:szCs w:val="28"/>
        </w:rPr>
        <w:t>whanau.</w:t>
      </w:r>
    </w:p>
    <w:p w14:paraId="43922BC4" w14:textId="78E238CC" w:rsidR="009813BE" w:rsidRPr="009813BE" w:rsidRDefault="009813BE" w:rsidP="00B30EBA">
      <w:pPr>
        <w:numPr>
          <w:ilvl w:val="0"/>
          <w:numId w:val="11"/>
        </w:numPr>
        <w:tabs>
          <w:tab w:val="num" w:pos="1440"/>
        </w:tabs>
        <w:rPr>
          <w:rFonts w:ascii="Arial" w:hAnsi="Arial"/>
          <w:sz w:val="28"/>
          <w:szCs w:val="28"/>
        </w:rPr>
      </w:pPr>
      <w:r w:rsidRPr="009813BE">
        <w:rPr>
          <w:rFonts w:ascii="Arial" w:hAnsi="Arial"/>
          <w:sz w:val="28"/>
          <w:szCs w:val="28"/>
        </w:rPr>
        <w:t>Scale up job-search and brokerage services, with navigators or mentors that build quality, lasting relationships with young people</w:t>
      </w:r>
      <w:r w:rsidR="00B30EBA">
        <w:rPr>
          <w:rFonts w:ascii="Arial" w:hAnsi="Arial"/>
          <w:sz w:val="28"/>
          <w:szCs w:val="28"/>
        </w:rPr>
        <w:t>.</w:t>
      </w:r>
    </w:p>
    <w:p w14:paraId="59A5E5FA" w14:textId="31A25BB7" w:rsidR="009813BE" w:rsidRPr="009813BE" w:rsidRDefault="009813BE" w:rsidP="009813BE">
      <w:pPr>
        <w:pStyle w:val="Heading4"/>
        <w:rPr>
          <w:rFonts w:ascii="Arial" w:hAnsi="Arial"/>
          <w:b/>
          <w:bCs/>
          <w:i w:val="0"/>
          <w:iCs/>
          <w:sz w:val="28"/>
          <w:szCs w:val="28"/>
        </w:rPr>
      </w:pPr>
      <w:r w:rsidRPr="009813BE">
        <w:rPr>
          <w:rFonts w:ascii="Arial" w:hAnsi="Arial"/>
          <w:b/>
          <w:bCs/>
          <w:i w:val="0"/>
          <w:iCs/>
          <w:sz w:val="28"/>
          <w:szCs w:val="28"/>
        </w:rPr>
        <w:t xml:space="preserve">Encouraging more innovative and ‘joined up’ service delivery through changes to how Government chooses to fund youth </w:t>
      </w:r>
      <w:r w:rsidR="00B2589F">
        <w:rPr>
          <w:rFonts w:ascii="Arial" w:hAnsi="Arial"/>
          <w:b/>
          <w:bCs/>
          <w:i w:val="0"/>
          <w:iCs/>
          <w:sz w:val="28"/>
          <w:szCs w:val="28"/>
        </w:rPr>
        <w:t xml:space="preserve">and other </w:t>
      </w:r>
      <w:r w:rsidRPr="009813BE">
        <w:rPr>
          <w:rFonts w:ascii="Arial" w:hAnsi="Arial"/>
          <w:b/>
          <w:bCs/>
          <w:i w:val="0"/>
          <w:iCs/>
          <w:sz w:val="28"/>
          <w:szCs w:val="28"/>
        </w:rPr>
        <w:t>employment services</w:t>
      </w:r>
    </w:p>
    <w:p w14:paraId="4C74979D" w14:textId="0BF963E2" w:rsidR="009813BE" w:rsidRPr="009813BE" w:rsidRDefault="009813BE" w:rsidP="00B30EBA">
      <w:pPr>
        <w:numPr>
          <w:ilvl w:val="0"/>
          <w:numId w:val="11"/>
        </w:numPr>
        <w:tabs>
          <w:tab w:val="num" w:pos="1440"/>
        </w:tabs>
        <w:rPr>
          <w:rFonts w:ascii="Arial" w:hAnsi="Arial"/>
          <w:sz w:val="28"/>
          <w:szCs w:val="28"/>
        </w:rPr>
      </w:pPr>
      <w:r w:rsidRPr="009813BE">
        <w:rPr>
          <w:rFonts w:ascii="Arial" w:hAnsi="Arial"/>
          <w:sz w:val="28"/>
          <w:szCs w:val="28"/>
        </w:rPr>
        <w:t xml:space="preserve">Change how youth </w:t>
      </w:r>
      <w:r w:rsidR="00B2589F">
        <w:rPr>
          <w:rFonts w:ascii="Arial" w:hAnsi="Arial"/>
          <w:sz w:val="28"/>
          <w:szCs w:val="28"/>
        </w:rPr>
        <w:t xml:space="preserve">and other </w:t>
      </w:r>
      <w:r w:rsidRPr="009813BE">
        <w:rPr>
          <w:rFonts w:ascii="Arial" w:hAnsi="Arial"/>
          <w:sz w:val="28"/>
          <w:szCs w:val="28"/>
        </w:rPr>
        <w:t xml:space="preserve">employment services are funded and monitored to enable providers to build capability, work together with other local services and deliver long-term outcomes. </w:t>
      </w:r>
    </w:p>
    <w:p w14:paraId="062C6728" w14:textId="77777777" w:rsidR="009813BE" w:rsidRPr="009813BE" w:rsidRDefault="009813BE" w:rsidP="009813BE">
      <w:pPr>
        <w:pStyle w:val="Heading3"/>
        <w:rPr>
          <w:rFonts w:ascii="Arial" w:hAnsi="Arial"/>
          <w:sz w:val="32"/>
          <w:szCs w:val="32"/>
        </w:rPr>
      </w:pPr>
      <w:r w:rsidRPr="009813BE">
        <w:rPr>
          <w:rFonts w:ascii="Arial" w:hAnsi="Arial"/>
          <w:bCs/>
          <w:sz w:val="32"/>
          <w:szCs w:val="32"/>
        </w:rPr>
        <w:t xml:space="preserve">Stage 3: </w:t>
      </w:r>
      <w:r w:rsidRPr="009813BE">
        <w:rPr>
          <w:rFonts w:ascii="Arial" w:hAnsi="Arial"/>
          <w:sz w:val="32"/>
          <w:szCs w:val="32"/>
        </w:rPr>
        <w:t>Building resilient connections to the workplace</w:t>
      </w:r>
    </w:p>
    <w:p w14:paraId="0E179FFE" w14:textId="790BDE0E" w:rsidR="009813BE" w:rsidRPr="009813BE" w:rsidRDefault="00F62968" w:rsidP="009813BE">
      <w:pPr>
        <w:pStyle w:val="Heading4"/>
        <w:rPr>
          <w:rFonts w:ascii="Arial" w:hAnsi="Arial"/>
          <w:b/>
          <w:bCs/>
          <w:i w:val="0"/>
          <w:iCs/>
          <w:sz w:val="28"/>
          <w:szCs w:val="28"/>
        </w:rPr>
      </w:pPr>
      <w:r>
        <w:rPr>
          <w:rFonts w:ascii="Arial" w:hAnsi="Arial"/>
          <w:b/>
          <w:bCs/>
          <w:i w:val="0"/>
          <w:iCs/>
          <w:sz w:val="28"/>
          <w:szCs w:val="28"/>
        </w:rPr>
        <w:t>Y</w:t>
      </w:r>
      <w:r w:rsidR="009813BE" w:rsidRPr="009813BE">
        <w:rPr>
          <w:rFonts w:ascii="Arial" w:hAnsi="Arial"/>
          <w:b/>
          <w:bCs/>
          <w:i w:val="0"/>
          <w:iCs/>
          <w:sz w:val="28"/>
          <w:szCs w:val="28"/>
        </w:rPr>
        <w:t xml:space="preserve">outh </w:t>
      </w:r>
      <w:r>
        <w:rPr>
          <w:rFonts w:ascii="Arial" w:hAnsi="Arial"/>
          <w:b/>
          <w:bCs/>
          <w:i w:val="0"/>
          <w:iCs/>
          <w:sz w:val="28"/>
          <w:szCs w:val="28"/>
        </w:rPr>
        <w:t xml:space="preserve">and other </w:t>
      </w:r>
      <w:r w:rsidR="009813BE" w:rsidRPr="009813BE">
        <w:rPr>
          <w:rFonts w:ascii="Arial" w:hAnsi="Arial"/>
          <w:b/>
          <w:bCs/>
          <w:i w:val="0"/>
          <w:iCs/>
          <w:sz w:val="28"/>
          <w:szCs w:val="28"/>
        </w:rPr>
        <w:t>employment service</w:t>
      </w:r>
      <w:r>
        <w:rPr>
          <w:rFonts w:ascii="Arial" w:hAnsi="Arial"/>
          <w:b/>
          <w:bCs/>
          <w:i w:val="0"/>
          <w:iCs/>
          <w:sz w:val="28"/>
          <w:szCs w:val="28"/>
        </w:rPr>
        <w:t>s</w:t>
      </w:r>
      <w:r w:rsidR="009813BE" w:rsidRPr="009813BE">
        <w:rPr>
          <w:rFonts w:ascii="Arial" w:hAnsi="Arial"/>
          <w:b/>
          <w:bCs/>
          <w:i w:val="0"/>
          <w:iCs/>
          <w:sz w:val="28"/>
          <w:szCs w:val="28"/>
        </w:rPr>
        <w:t xml:space="preserve"> that continue post-employment could support longer lasting connections to employment</w:t>
      </w:r>
    </w:p>
    <w:p w14:paraId="3B617DAF" w14:textId="77777777" w:rsidR="009813BE" w:rsidRPr="009813BE" w:rsidRDefault="009813BE" w:rsidP="00B30EBA">
      <w:pPr>
        <w:numPr>
          <w:ilvl w:val="0"/>
          <w:numId w:val="11"/>
        </w:numPr>
        <w:tabs>
          <w:tab w:val="num" w:pos="1440"/>
        </w:tabs>
        <w:rPr>
          <w:rFonts w:ascii="Arial" w:hAnsi="Arial"/>
          <w:sz w:val="28"/>
          <w:szCs w:val="28"/>
        </w:rPr>
      </w:pPr>
      <w:r w:rsidRPr="009813BE">
        <w:rPr>
          <w:rFonts w:ascii="Arial" w:hAnsi="Arial"/>
          <w:sz w:val="28"/>
          <w:szCs w:val="28"/>
        </w:rPr>
        <w:t xml:space="preserve">Provide more seamless support to those who need additional assistance to stay in work and/or to progress towards their future employment goals, both before young people are working and </w:t>
      </w:r>
      <w:proofErr w:type="gramStart"/>
      <w:r w:rsidRPr="009813BE">
        <w:rPr>
          <w:rFonts w:ascii="Arial" w:hAnsi="Arial"/>
          <w:sz w:val="28"/>
          <w:szCs w:val="28"/>
        </w:rPr>
        <w:t>once</w:t>
      </w:r>
      <w:proofErr w:type="gramEnd"/>
      <w:r w:rsidRPr="009813BE">
        <w:rPr>
          <w:rFonts w:ascii="Arial" w:hAnsi="Arial"/>
          <w:sz w:val="28"/>
          <w:szCs w:val="28"/>
        </w:rPr>
        <w:t xml:space="preserve"> they are in work.</w:t>
      </w:r>
    </w:p>
    <w:p w14:paraId="261F7512" w14:textId="77777777" w:rsidR="009813BE" w:rsidRPr="009813BE" w:rsidRDefault="009813BE" w:rsidP="009813BE">
      <w:pPr>
        <w:pStyle w:val="Heading4"/>
        <w:rPr>
          <w:rFonts w:ascii="Arial" w:hAnsi="Arial"/>
          <w:b/>
          <w:bCs/>
          <w:i w:val="0"/>
          <w:iCs/>
          <w:sz w:val="28"/>
          <w:szCs w:val="28"/>
        </w:rPr>
      </w:pPr>
      <w:r w:rsidRPr="009813BE">
        <w:rPr>
          <w:rFonts w:ascii="Arial" w:hAnsi="Arial"/>
          <w:b/>
          <w:bCs/>
          <w:i w:val="0"/>
          <w:iCs/>
          <w:sz w:val="28"/>
          <w:szCs w:val="28"/>
        </w:rPr>
        <w:t>Increased efforts to work with industry groups to promote good employer practices</w:t>
      </w:r>
    </w:p>
    <w:p w14:paraId="1FDB0CDB" w14:textId="77777777" w:rsidR="009813BE" w:rsidRPr="009813BE" w:rsidRDefault="009813BE" w:rsidP="00B30EBA">
      <w:pPr>
        <w:numPr>
          <w:ilvl w:val="0"/>
          <w:numId w:val="11"/>
        </w:numPr>
        <w:tabs>
          <w:tab w:val="num" w:pos="1440"/>
        </w:tabs>
        <w:rPr>
          <w:rFonts w:ascii="Arial" w:hAnsi="Arial"/>
          <w:sz w:val="28"/>
          <w:szCs w:val="28"/>
        </w:rPr>
      </w:pPr>
      <w:r w:rsidRPr="009813BE">
        <w:rPr>
          <w:rFonts w:ascii="Arial" w:hAnsi="Arial"/>
          <w:sz w:val="28"/>
          <w:szCs w:val="28"/>
        </w:rPr>
        <w:t xml:space="preserve">Expand the reach of best practice toolkits that highlight employer responsibilities and encourage cultural responsiveness and inclusion. </w:t>
      </w:r>
    </w:p>
    <w:p w14:paraId="3188F4D1" w14:textId="77777777" w:rsidR="009813BE" w:rsidRPr="009813BE" w:rsidRDefault="009813BE" w:rsidP="00B30EBA">
      <w:pPr>
        <w:numPr>
          <w:ilvl w:val="0"/>
          <w:numId w:val="11"/>
        </w:numPr>
        <w:tabs>
          <w:tab w:val="num" w:pos="1440"/>
        </w:tabs>
        <w:rPr>
          <w:rFonts w:ascii="Arial" w:hAnsi="Arial"/>
          <w:sz w:val="28"/>
          <w:szCs w:val="28"/>
        </w:rPr>
      </w:pPr>
      <w:r w:rsidRPr="009813BE">
        <w:rPr>
          <w:rFonts w:ascii="Arial" w:hAnsi="Arial"/>
          <w:sz w:val="28"/>
          <w:szCs w:val="28"/>
        </w:rPr>
        <w:t xml:space="preserve">Increase efforts to equip young people to understand their rights, employment protections and/or health and safety in the workplace. Inform employers of their responsibilities along with better monitoring and enforcement. </w:t>
      </w:r>
    </w:p>
    <w:p w14:paraId="4B51BA2F" w14:textId="77777777" w:rsidR="0074735B" w:rsidRPr="0074735B" w:rsidRDefault="0074735B" w:rsidP="0074735B">
      <w:pPr>
        <w:rPr>
          <w:rFonts w:ascii="Arial" w:hAnsi="Arial"/>
          <w:sz w:val="28"/>
          <w:szCs w:val="28"/>
        </w:rPr>
      </w:pPr>
    </w:p>
    <w:sectPr w:rsidR="0074735B" w:rsidRPr="0074735B" w:rsidSect="003142A3">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FA3A" w14:textId="77777777" w:rsidR="00FC5BE3" w:rsidRDefault="00FC5BE3" w:rsidP="009813BE">
      <w:pPr>
        <w:spacing w:after="0" w:line="240" w:lineRule="auto"/>
      </w:pPr>
      <w:r>
        <w:separator/>
      </w:r>
    </w:p>
  </w:endnote>
  <w:endnote w:type="continuationSeparator" w:id="0">
    <w:p w14:paraId="570D1EE4" w14:textId="77777777" w:rsidR="00FC5BE3" w:rsidRDefault="00FC5BE3" w:rsidP="0098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757021"/>
      <w:docPartObj>
        <w:docPartGallery w:val="Page Numbers (Bottom of Page)"/>
        <w:docPartUnique/>
      </w:docPartObj>
    </w:sdtPr>
    <w:sdtEndPr>
      <w:rPr>
        <w:noProof/>
      </w:rPr>
    </w:sdtEndPr>
    <w:sdtContent>
      <w:p w14:paraId="772EBF94" w14:textId="77777777" w:rsidR="00CF2C08" w:rsidRDefault="002F0431" w:rsidP="00CF2C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0119" w14:textId="77777777" w:rsidR="00FC5BE3" w:rsidRDefault="00FC5BE3" w:rsidP="009813BE">
      <w:pPr>
        <w:spacing w:after="0" w:line="240" w:lineRule="auto"/>
      </w:pPr>
      <w:r>
        <w:separator/>
      </w:r>
    </w:p>
  </w:footnote>
  <w:footnote w:type="continuationSeparator" w:id="0">
    <w:p w14:paraId="679F8FC2" w14:textId="77777777" w:rsidR="00FC5BE3" w:rsidRDefault="00FC5BE3" w:rsidP="00981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15:restartNumberingAfterBreak="0">
    <w:nsid w:val="22ED06A7"/>
    <w:multiLevelType w:val="hybridMultilevel"/>
    <w:tmpl w:val="A47217DA"/>
    <w:lvl w:ilvl="0" w:tplc="6AE688D0">
      <w:start w:val="1"/>
      <w:numFmt w:val="bullet"/>
      <w:lvlText w:val="•"/>
      <w:lvlJc w:val="left"/>
      <w:pPr>
        <w:tabs>
          <w:tab w:val="num" w:pos="720"/>
        </w:tabs>
        <w:ind w:left="720" w:hanging="360"/>
      </w:pPr>
      <w:rPr>
        <w:rFonts w:ascii="Times New Roman" w:hAnsi="Times New Roman" w:hint="default"/>
      </w:rPr>
    </w:lvl>
    <w:lvl w:ilvl="1" w:tplc="369C6312" w:tentative="1">
      <w:start w:val="1"/>
      <w:numFmt w:val="bullet"/>
      <w:lvlText w:val="•"/>
      <w:lvlJc w:val="left"/>
      <w:pPr>
        <w:tabs>
          <w:tab w:val="num" w:pos="1440"/>
        </w:tabs>
        <w:ind w:left="1440" w:hanging="360"/>
      </w:pPr>
      <w:rPr>
        <w:rFonts w:ascii="Times New Roman" w:hAnsi="Times New Roman" w:hint="default"/>
      </w:rPr>
    </w:lvl>
    <w:lvl w:ilvl="2" w:tplc="14B493C8" w:tentative="1">
      <w:start w:val="1"/>
      <w:numFmt w:val="bullet"/>
      <w:lvlText w:val="•"/>
      <w:lvlJc w:val="left"/>
      <w:pPr>
        <w:tabs>
          <w:tab w:val="num" w:pos="2160"/>
        </w:tabs>
        <w:ind w:left="2160" w:hanging="360"/>
      </w:pPr>
      <w:rPr>
        <w:rFonts w:ascii="Times New Roman" w:hAnsi="Times New Roman" w:hint="default"/>
      </w:rPr>
    </w:lvl>
    <w:lvl w:ilvl="3" w:tplc="D338C336" w:tentative="1">
      <w:start w:val="1"/>
      <w:numFmt w:val="bullet"/>
      <w:lvlText w:val="•"/>
      <w:lvlJc w:val="left"/>
      <w:pPr>
        <w:tabs>
          <w:tab w:val="num" w:pos="2880"/>
        </w:tabs>
        <w:ind w:left="2880" w:hanging="360"/>
      </w:pPr>
      <w:rPr>
        <w:rFonts w:ascii="Times New Roman" w:hAnsi="Times New Roman" w:hint="default"/>
      </w:rPr>
    </w:lvl>
    <w:lvl w:ilvl="4" w:tplc="6ACC973E" w:tentative="1">
      <w:start w:val="1"/>
      <w:numFmt w:val="bullet"/>
      <w:lvlText w:val="•"/>
      <w:lvlJc w:val="left"/>
      <w:pPr>
        <w:tabs>
          <w:tab w:val="num" w:pos="3600"/>
        </w:tabs>
        <w:ind w:left="3600" w:hanging="360"/>
      </w:pPr>
      <w:rPr>
        <w:rFonts w:ascii="Times New Roman" w:hAnsi="Times New Roman" w:hint="default"/>
      </w:rPr>
    </w:lvl>
    <w:lvl w:ilvl="5" w:tplc="AE3EFEC4" w:tentative="1">
      <w:start w:val="1"/>
      <w:numFmt w:val="bullet"/>
      <w:lvlText w:val="•"/>
      <w:lvlJc w:val="left"/>
      <w:pPr>
        <w:tabs>
          <w:tab w:val="num" w:pos="4320"/>
        </w:tabs>
        <w:ind w:left="4320" w:hanging="360"/>
      </w:pPr>
      <w:rPr>
        <w:rFonts w:ascii="Times New Roman" w:hAnsi="Times New Roman" w:hint="default"/>
      </w:rPr>
    </w:lvl>
    <w:lvl w:ilvl="6" w:tplc="5ED472B2" w:tentative="1">
      <w:start w:val="1"/>
      <w:numFmt w:val="bullet"/>
      <w:lvlText w:val="•"/>
      <w:lvlJc w:val="left"/>
      <w:pPr>
        <w:tabs>
          <w:tab w:val="num" w:pos="5040"/>
        </w:tabs>
        <w:ind w:left="5040" w:hanging="360"/>
      </w:pPr>
      <w:rPr>
        <w:rFonts w:ascii="Times New Roman" w:hAnsi="Times New Roman" w:hint="default"/>
      </w:rPr>
    </w:lvl>
    <w:lvl w:ilvl="7" w:tplc="74C648C0" w:tentative="1">
      <w:start w:val="1"/>
      <w:numFmt w:val="bullet"/>
      <w:lvlText w:val="•"/>
      <w:lvlJc w:val="left"/>
      <w:pPr>
        <w:tabs>
          <w:tab w:val="num" w:pos="5760"/>
        </w:tabs>
        <w:ind w:left="5760" w:hanging="360"/>
      </w:pPr>
      <w:rPr>
        <w:rFonts w:ascii="Times New Roman" w:hAnsi="Times New Roman" w:hint="default"/>
      </w:rPr>
    </w:lvl>
    <w:lvl w:ilvl="8" w:tplc="6A0A73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5876D1"/>
    <w:multiLevelType w:val="hybridMultilevel"/>
    <w:tmpl w:val="DD86DFAC"/>
    <w:lvl w:ilvl="0" w:tplc="6DDC2BD2">
      <w:start w:val="1"/>
      <w:numFmt w:val="bullet"/>
      <w:lvlText w:val="•"/>
      <w:lvlJc w:val="left"/>
      <w:pPr>
        <w:tabs>
          <w:tab w:val="num" w:pos="720"/>
        </w:tabs>
        <w:ind w:left="720" w:hanging="360"/>
      </w:pPr>
      <w:rPr>
        <w:rFonts w:ascii="Times New Roman" w:hAnsi="Times New Roman" w:hint="default"/>
      </w:rPr>
    </w:lvl>
    <w:lvl w:ilvl="1" w:tplc="941A1798">
      <w:numFmt w:val="none"/>
      <w:lvlText w:val=""/>
      <w:lvlJc w:val="left"/>
      <w:pPr>
        <w:tabs>
          <w:tab w:val="num" w:pos="360"/>
        </w:tabs>
      </w:pPr>
    </w:lvl>
    <w:lvl w:ilvl="2" w:tplc="7E2CCB64" w:tentative="1">
      <w:start w:val="1"/>
      <w:numFmt w:val="bullet"/>
      <w:lvlText w:val="•"/>
      <w:lvlJc w:val="left"/>
      <w:pPr>
        <w:tabs>
          <w:tab w:val="num" w:pos="2160"/>
        </w:tabs>
        <w:ind w:left="2160" w:hanging="360"/>
      </w:pPr>
      <w:rPr>
        <w:rFonts w:ascii="Times New Roman" w:hAnsi="Times New Roman" w:hint="default"/>
      </w:rPr>
    </w:lvl>
    <w:lvl w:ilvl="3" w:tplc="2E86472E" w:tentative="1">
      <w:start w:val="1"/>
      <w:numFmt w:val="bullet"/>
      <w:lvlText w:val="•"/>
      <w:lvlJc w:val="left"/>
      <w:pPr>
        <w:tabs>
          <w:tab w:val="num" w:pos="2880"/>
        </w:tabs>
        <w:ind w:left="2880" w:hanging="360"/>
      </w:pPr>
      <w:rPr>
        <w:rFonts w:ascii="Times New Roman" w:hAnsi="Times New Roman" w:hint="default"/>
      </w:rPr>
    </w:lvl>
    <w:lvl w:ilvl="4" w:tplc="02420FDA" w:tentative="1">
      <w:start w:val="1"/>
      <w:numFmt w:val="bullet"/>
      <w:lvlText w:val="•"/>
      <w:lvlJc w:val="left"/>
      <w:pPr>
        <w:tabs>
          <w:tab w:val="num" w:pos="3600"/>
        </w:tabs>
        <w:ind w:left="3600" w:hanging="360"/>
      </w:pPr>
      <w:rPr>
        <w:rFonts w:ascii="Times New Roman" w:hAnsi="Times New Roman" w:hint="default"/>
      </w:rPr>
    </w:lvl>
    <w:lvl w:ilvl="5" w:tplc="6ADE4A9C" w:tentative="1">
      <w:start w:val="1"/>
      <w:numFmt w:val="bullet"/>
      <w:lvlText w:val="•"/>
      <w:lvlJc w:val="left"/>
      <w:pPr>
        <w:tabs>
          <w:tab w:val="num" w:pos="4320"/>
        </w:tabs>
        <w:ind w:left="4320" w:hanging="360"/>
      </w:pPr>
      <w:rPr>
        <w:rFonts w:ascii="Times New Roman" w:hAnsi="Times New Roman" w:hint="default"/>
      </w:rPr>
    </w:lvl>
    <w:lvl w:ilvl="6" w:tplc="A92A2514" w:tentative="1">
      <w:start w:val="1"/>
      <w:numFmt w:val="bullet"/>
      <w:lvlText w:val="•"/>
      <w:lvlJc w:val="left"/>
      <w:pPr>
        <w:tabs>
          <w:tab w:val="num" w:pos="5040"/>
        </w:tabs>
        <w:ind w:left="5040" w:hanging="360"/>
      </w:pPr>
      <w:rPr>
        <w:rFonts w:ascii="Times New Roman" w:hAnsi="Times New Roman" w:hint="default"/>
      </w:rPr>
    </w:lvl>
    <w:lvl w:ilvl="7" w:tplc="E0D03552" w:tentative="1">
      <w:start w:val="1"/>
      <w:numFmt w:val="bullet"/>
      <w:lvlText w:val="•"/>
      <w:lvlJc w:val="left"/>
      <w:pPr>
        <w:tabs>
          <w:tab w:val="num" w:pos="5760"/>
        </w:tabs>
        <w:ind w:left="5760" w:hanging="360"/>
      </w:pPr>
      <w:rPr>
        <w:rFonts w:ascii="Times New Roman" w:hAnsi="Times New Roman" w:hint="default"/>
      </w:rPr>
    </w:lvl>
    <w:lvl w:ilvl="8" w:tplc="0AEEAD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BD2151"/>
    <w:multiLevelType w:val="hybridMultilevel"/>
    <w:tmpl w:val="B5EE107A"/>
    <w:lvl w:ilvl="0" w:tplc="9120EAB2">
      <w:start w:val="1"/>
      <w:numFmt w:val="bullet"/>
      <w:lvlText w:val="•"/>
      <w:lvlJc w:val="left"/>
      <w:pPr>
        <w:tabs>
          <w:tab w:val="num" w:pos="720"/>
        </w:tabs>
        <w:ind w:left="720" w:hanging="360"/>
      </w:pPr>
      <w:rPr>
        <w:rFonts w:ascii="Times New Roman" w:hAnsi="Times New Roman" w:hint="default"/>
      </w:rPr>
    </w:lvl>
    <w:lvl w:ilvl="1" w:tplc="553665D2">
      <w:numFmt w:val="none"/>
      <w:lvlText w:val=""/>
      <w:lvlJc w:val="left"/>
      <w:pPr>
        <w:tabs>
          <w:tab w:val="num" w:pos="360"/>
        </w:tabs>
      </w:pPr>
    </w:lvl>
    <w:lvl w:ilvl="2" w:tplc="8F2E61A6" w:tentative="1">
      <w:start w:val="1"/>
      <w:numFmt w:val="bullet"/>
      <w:lvlText w:val="•"/>
      <w:lvlJc w:val="left"/>
      <w:pPr>
        <w:tabs>
          <w:tab w:val="num" w:pos="2160"/>
        </w:tabs>
        <w:ind w:left="2160" w:hanging="360"/>
      </w:pPr>
      <w:rPr>
        <w:rFonts w:ascii="Times New Roman" w:hAnsi="Times New Roman" w:hint="default"/>
      </w:rPr>
    </w:lvl>
    <w:lvl w:ilvl="3" w:tplc="750CCC5C" w:tentative="1">
      <w:start w:val="1"/>
      <w:numFmt w:val="bullet"/>
      <w:lvlText w:val="•"/>
      <w:lvlJc w:val="left"/>
      <w:pPr>
        <w:tabs>
          <w:tab w:val="num" w:pos="2880"/>
        </w:tabs>
        <w:ind w:left="2880" w:hanging="360"/>
      </w:pPr>
      <w:rPr>
        <w:rFonts w:ascii="Times New Roman" w:hAnsi="Times New Roman" w:hint="default"/>
      </w:rPr>
    </w:lvl>
    <w:lvl w:ilvl="4" w:tplc="7882838A" w:tentative="1">
      <w:start w:val="1"/>
      <w:numFmt w:val="bullet"/>
      <w:lvlText w:val="•"/>
      <w:lvlJc w:val="left"/>
      <w:pPr>
        <w:tabs>
          <w:tab w:val="num" w:pos="3600"/>
        </w:tabs>
        <w:ind w:left="3600" w:hanging="360"/>
      </w:pPr>
      <w:rPr>
        <w:rFonts w:ascii="Times New Roman" w:hAnsi="Times New Roman" w:hint="default"/>
      </w:rPr>
    </w:lvl>
    <w:lvl w:ilvl="5" w:tplc="ABB851E4" w:tentative="1">
      <w:start w:val="1"/>
      <w:numFmt w:val="bullet"/>
      <w:lvlText w:val="•"/>
      <w:lvlJc w:val="left"/>
      <w:pPr>
        <w:tabs>
          <w:tab w:val="num" w:pos="4320"/>
        </w:tabs>
        <w:ind w:left="4320" w:hanging="360"/>
      </w:pPr>
      <w:rPr>
        <w:rFonts w:ascii="Times New Roman" w:hAnsi="Times New Roman" w:hint="default"/>
      </w:rPr>
    </w:lvl>
    <w:lvl w:ilvl="6" w:tplc="FA3C70D0" w:tentative="1">
      <w:start w:val="1"/>
      <w:numFmt w:val="bullet"/>
      <w:lvlText w:val="•"/>
      <w:lvlJc w:val="left"/>
      <w:pPr>
        <w:tabs>
          <w:tab w:val="num" w:pos="5040"/>
        </w:tabs>
        <w:ind w:left="5040" w:hanging="360"/>
      </w:pPr>
      <w:rPr>
        <w:rFonts w:ascii="Times New Roman" w:hAnsi="Times New Roman" w:hint="default"/>
      </w:rPr>
    </w:lvl>
    <w:lvl w:ilvl="7" w:tplc="486251B2" w:tentative="1">
      <w:start w:val="1"/>
      <w:numFmt w:val="bullet"/>
      <w:lvlText w:val="•"/>
      <w:lvlJc w:val="left"/>
      <w:pPr>
        <w:tabs>
          <w:tab w:val="num" w:pos="5760"/>
        </w:tabs>
        <w:ind w:left="5760" w:hanging="360"/>
      </w:pPr>
      <w:rPr>
        <w:rFonts w:ascii="Times New Roman" w:hAnsi="Times New Roman" w:hint="default"/>
      </w:rPr>
    </w:lvl>
    <w:lvl w:ilvl="8" w:tplc="73367C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E85175"/>
    <w:multiLevelType w:val="hybridMultilevel"/>
    <w:tmpl w:val="7EFAC180"/>
    <w:lvl w:ilvl="0" w:tplc="E25EC626">
      <w:start w:val="1"/>
      <w:numFmt w:val="bullet"/>
      <w:lvlText w:val="•"/>
      <w:lvlJc w:val="left"/>
      <w:pPr>
        <w:tabs>
          <w:tab w:val="num" w:pos="720"/>
        </w:tabs>
        <w:ind w:left="720" w:hanging="360"/>
      </w:pPr>
      <w:rPr>
        <w:rFonts w:ascii="Times New Roman" w:hAnsi="Times New Roman" w:hint="default"/>
      </w:rPr>
    </w:lvl>
    <w:lvl w:ilvl="1" w:tplc="37EA63F4">
      <w:numFmt w:val="none"/>
      <w:lvlText w:val=""/>
      <w:lvlJc w:val="left"/>
      <w:pPr>
        <w:tabs>
          <w:tab w:val="num" w:pos="360"/>
        </w:tabs>
      </w:pPr>
    </w:lvl>
    <w:lvl w:ilvl="2" w:tplc="F68617EC" w:tentative="1">
      <w:start w:val="1"/>
      <w:numFmt w:val="bullet"/>
      <w:lvlText w:val="•"/>
      <w:lvlJc w:val="left"/>
      <w:pPr>
        <w:tabs>
          <w:tab w:val="num" w:pos="2160"/>
        </w:tabs>
        <w:ind w:left="2160" w:hanging="360"/>
      </w:pPr>
      <w:rPr>
        <w:rFonts w:ascii="Times New Roman" w:hAnsi="Times New Roman" w:hint="default"/>
      </w:rPr>
    </w:lvl>
    <w:lvl w:ilvl="3" w:tplc="2E68D24E" w:tentative="1">
      <w:start w:val="1"/>
      <w:numFmt w:val="bullet"/>
      <w:lvlText w:val="•"/>
      <w:lvlJc w:val="left"/>
      <w:pPr>
        <w:tabs>
          <w:tab w:val="num" w:pos="2880"/>
        </w:tabs>
        <w:ind w:left="2880" w:hanging="360"/>
      </w:pPr>
      <w:rPr>
        <w:rFonts w:ascii="Times New Roman" w:hAnsi="Times New Roman" w:hint="default"/>
      </w:rPr>
    </w:lvl>
    <w:lvl w:ilvl="4" w:tplc="9A486256" w:tentative="1">
      <w:start w:val="1"/>
      <w:numFmt w:val="bullet"/>
      <w:lvlText w:val="•"/>
      <w:lvlJc w:val="left"/>
      <w:pPr>
        <w:tabs>
          <w:tab w:val="num" w:pos="3600"/>
        </w:tabs>
        <w:ind w:left="3600" w:hanging="360"/>
      </w:pPr>
      <w:rPr>
        <w:rFonts w:ascii="Times New Roman" w:hAnsi="Times New Roman" w:hint="default"/>
      </w:rPr>
    </w:lvl>
    <w:lvl w:ilvl="5" w:tplc="04707574" w:tentative="1">
      <w:start w:val="1"/>
      <w:numFmt w:val="bullet"/>
      <w:lvlText w:val="•"/>
      <w:lvlJc w:val="left"/>
      <w:pPr>
        <w:tabs>
          <w:tab w:val="num" w:pos="4320"/>
        </w:tabs>
        <w:ind w:left="4320" w:hanging="360"/>
      </w:pPr>
      <w:rPr>
        <w:rFonts w:ascii="Times New Roman" w:hAnsi="Times New Roman" w:hint="default"/>
      </w:rPr>
    </w:lvl>
    <w:lvl w:ilvl="6" w:tplc="76F2A9C0" w:tentative="1">
      <w:start w:val="1"/>
      <w:numFmt w:val="bullet"/>
      <w:lvlText w:val="•"/>
      <w:lvlJc w:val="left"/>
      <w:pPr>
        <w:tabs>
          <w:tab w:val="num" w:pos="5040"/>
        </w:tabs>
        <w:ind w:left="5040" w:hanging="360"/>
      </w:pPr>
      <w:rPr>
        <w:rFonts w:ascii="Times New Roman" w:hAnsi="Times New Roman" w:hint="default"/>
      </w:rPr>
    </w:lvl>
    <w:lvl w:ilvl="7" w:tplc="D5EE972E" w:tentative="1">
      <w:start w:val="1"/>
      <w:numFmt w:val="bullet"/>
      <w:lvlText w:val="•"/>
      <w:lvlJc w:val="left"/>
      <w:pPr>
        <w:tabs>
          <w:tab w:val="num" w:pos="5760"/>
        </w:tabs>
        <w:ind w:left="5760" w:hanging="360"/>
      </w:pPr>
      <w:rPr>
        <w:rFonts w:ascii="Times New Roman" w:hAnsi="Times New Roman" w:hint="default"/>
      </w:rPr>
    </w:lvl>
    <w:lvl w:ilvl="8" w:tplc="460E00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322312"/>
    <w:multiLevelType w:val="hybridMultilevel"/>
    <w:tmpl w:val="57D60A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EA17883"/>
    <w:multiLevelType w:val="hybridMultilevel"/>
    <w:tmpl w:val="11089D6E"/>
    <w:lvl w:ilvl="0" w:tplc="360A85AA">
      <w:start w:val="1"/>
      <w:numFmt w:val="bullet"/>
      <w:lvlText w:val="•"/>
      <w:lvlJc w:val="left"/>
      <w:pPr>
        <w:tabs>
          <w:tab w:val="num" w:pos="720"/>
        </w:tabs>
        <w:ind w:left="720" w:hanging="360"/>
      </w:pPr>
      <w:rPr>
        <w:rFonts w:ascii="Arial" w:hAnsi="Arial" w:hint="default"/>
      </w:rPr>
    </w:lvl>
    <w:lvl w:ilvl="1" w:tplc="38464762" w:tentative="1">
      <w:start w:val="1"/>
      <w:numFmt w:val="bullet"/>
      <w:lvlText w:val="•"/>
      <w:lvlJc w:val="left"/>
      <w:pPr>
        <w:tabs>
          <w:tab w:val="num" w:pos="1440"/>
        </w:tabs>
        <w:ind w:left="1440" w:hanging="360"/>
      </w:pPr>
      <w:rPr>
        <w:rFonts w:ascii="Arial" w:hAnsi="Arial" w:hint="default"/>
      </w:rPr>
    </w:lvl>
    <w:lvl w:ilvl="2" w:tplc="E312DCA8" w:tentative="1">
      <w:start w:val="1"/>
      <w:numFmt w:val="bullet"/>
      <w:lvlText w:val="•"/>
      <w:lvlJc w:val="left"/>
      <w:pPr>
        <w:tabs>
          <w:tab w:val="num" w:pos="2160"/>
        </w:tabs>
        <w:ind w:left="2160" w:hanging="360"/>
      </w:pPr>
      <w:rPr>
        <w:rFonts w:ascii="Arial" w:hAnsi="Arial" w:hint="default"/>
      </w:rPr>
    </w:lvl>
    <w:lvl w:ilvl="3" w:tplc="96C2300C" w:tentative="1">
      <w:start w:val="1"/>
      <w:numFmt w:val="bullet"/>
      <w:lvlText w:val="•"/>
      <w:lvlJc w:val="left"/>
      <w:pPr>
        <w:tabs>
          <w:tab w:val="num" w:pos="2880"/>
        </w:tabs>
        <w:ind w:left="2880" w:hanging="360"/>
      </w:pPr>
      <w:rPr>
        <w:rFonts w:ascii="Arial" w:hAnsi="Arial" w:hint="default"/>
      </w:rPr>
    </w:lvl>
    <w:lvl w:ilvl="4" w:tplc="9DD6C01A" w:tentative="1">
      <w:start w:val="1"/>
      <w:numFmt w:val="bullet"/>
      <w:lvlText w:val="•"/>
      <w:lvlJc w:val="left"/>
      <w:pPr>
        <w:tabs>
          <w:tab w:val="num" w:pos="3600"/>
        </w:tabs>
        <w:ind w:left="3600" w:hanging="360"/>
      </w:pPr>
      <w:rPr>
        <w:rFonts w:ascii="Arial" w:hAnsi="Arial" w:hint="default"/>
      </w:rPr>
    </w:lvl>
    <w:lvl w:ilvl="5" w:tplc="15C6C85A" w:tentative="1">
      <w:start w:val="1"/>
      <w:numFmt w:val="bullet"/>
      <w:lvlText w:val="•"/>
      <w:lvlJc w:val="left"/>
      <w:pPr>
        <w:tabs>
          <w:tab w:val="num" w:pos="4320"/>
        </w:tabs>
        <w:ind w:left="4320" w:hanging="360"/>
      </w:pPr>
      <w:rPr>
        <w:rFonts w:ascii="Arial" w:hAnsi="Arial" w:hint="default"/>
      </w:rPr>
    </w:lvl>
    <w:lvl w:ilvl="6" w:tplc="C13C8E6C" w:tentative="1">
      <w:start w:val="1"/>
      <w:numFmt w:val="bullet"/>
      <w:lvlText w:val="•"/>
      <w:lvlJc w:val="left"/>
      <w:pPr>
        <w:tabs>
          <w:tab w:val="num" w:pos="5040"/>
        </w:tabs>
        <w:ind w:left="5040" w:hanging="360"/>
      </w:pPr>
      <w:rPr>
        <w:rFonts w:ascii="Arial" w:hAnsi="Arial" w:hint="default"/>
      </w:rPr>
    </w:lvl>
    <w:lvl w:ilvl="7" w:tplc="3CCA8E9E" w:tentative="1">
      <w:start w:val="1"/>
      <w:numFmt w:val="bullet"/>
      <w:lvlText w:val="•"/>
      <w:lvlJc w:val="left"/>
      <w:pPr>
        <w:tabs>
          <w:tab w:val="num" w:pos="5760"/>
        </w:tabs>
        <w:ind w:left="5760" w:hanging="360"/>
      </w:pPr>
      <w:rPr>
        <w:rFonts w:ascii="Arial" w:hAnsi="Arial" w:hint="default"/>
      </w:rPr>
    </w:lvl>
    <w:lvl w:ilvl="8" w:tplc="D94E09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FCA2151"/>
    <w:multiLevelType w:val="hybridMultilevel"/>
    <w:tmpl w:val="ABC4EA88"/>
    <w:lvl w:ilvl="0" w:tplc="22CC5362">
      <w:start w:val="1"/>
      <w:numFmt w:val="bullet"/>
      <w:lvlText w:val="•"/>
      <w:lvlJc w:val="left"/>
      <w:pPr>
        <w:tabs>
          <w:tab w:val="num" w:pos="720"/>
        </w:tabs>
        <w:ind w:left="720" w:hanging="360"/>
      </w:pPr>
      <w:rPr>
        <w:rFonts w:ascii="Times New Roman" w:hAnsi="Times New Roman" w:hint="default"/>
      </w:rPr>
    </w:lvl>
    <w:lvl w:ilvl="1" w:tplc="3074267A">
      <w:start w:val="1"/>
      <w:numFmt w:val="bullet"/>
      <w:lvlText w:val="•"/>
      <w:lvlJc w:val="left"/>
      <w:pPr>
        <w:tabs>
          <w:tab w:val="num" w:pos="1440"/>
        </w:tabs>
        <w:ind w:left="1440" w:hanging="360"/>
      </w:pPr>
      <w:rPr>
        <w:rFonts w:ascii="Times New Roman" w:hAnsi="Times New Roman" w:hint="default"/>
      </w:rPr>
    </w:lvl>
    <w:lvl w:ilvl="2" w:tplc="6B5896CC" w:tentative="1">
      <w:start w:val="1"/>
      <w:numFmt w:val="bullet"/>
      <w:lvlText w:val="•"/>
      <w:lvlJc w:val="left"/>
      <w:pPr>
        <w:tabs>
          <w:tab w:val="num" w:pos="2160"/>
        </w:tabs>
        <w:ind w:left="2160" w:hanging="360"/>
      </w:pPr>
      <w:rPr>
        <w:rFonts w:ascii="Times New Roman" w:hAnsi="Times New Roman" w:hint="default"/>
      </w:rPr>
    </w:lvl>
    <w:lvl w:ilvl="3" w:tplc="78D4F9B0" w:tentative="1">
      <w:start w:val="1"/>
      <w:numFmt w:val="bullet"/>
      <w:lvlText w:val="•"/>
      <w:lvlJc w:val="left"/>
      <w:pPr>
        <w:tabs>
          <w:tab w:val="num" w:pos="2880"/>
        </w:tabs>
        <w:ind w:left="2880" w:hanging="360"/>
      </w:pPr>
      <w:rPr>
        <w:rFonts w:ascii="Times New Roman" w:hAnsi="Times New Roman" w:hint="default"/>
      </w:rPr>
    </w:lvl>
    <w:lvl w:ilvl="4" w:tplc="8DF8FED6" w:tentative="1">
      <w:start w:val="1"/>
      <w:numFmt w:val="bullet"/>
      <w:lvlText w:val="•"/>
      <w:lvlJc w:val="left"/>
      <w:pPr>
        <w:tabs>
          <w:tab w:val="num" w:pos="3600"/>
        </w:tabs>
        <w:ind w:left="3600" w:hanging="360"/>
      </w:pPr>
      <w:rPr>
        <w:rFonts w:ascii="Times New Roman" w:hAnsi="Times New Roman" w:hint="default"/>
      </w:rPr>
    </w:lvl>
    <w:lvl w:ilvl="5" w:tplc="ED6A9290" w:tentative="1">
      <w:start w:val="1"/>
      <w:numFmt w:val="bullet"/>
      <w:lvlText w:val="•"/>
      <w:lvlJc w:val="left"/>
      <w:pPr>
        <w:tabs>
          <w:tab w:val="num" w:pos="4320"/>
        </w:tabs>
        <w:ind w:left="4320" w:hanging="360"/>
      </w:pPr>
      <w:rPr>
        <w:rFonts w:ascii="Times New Roman" w:hAnsi="Times New Roman" w:hint="default"/>
      </w:rPr>
    </w:lvl>
    <w:lvl w:ilvl="6" w:tplc="1DCEDFEE" w:tentative="1">
      <w:start w:val="1"/>
      <w:numFmt w:val="bullet"/>
      <w:lvlText w:val="•"/>
      <w:lvlJc w:val="left"/>
      <w:pPr>
        <w:tabs>
          <w:tab w:val="num" w:pos="5040"/>
        </w:tabs>
        <w:ind w:left="5040" w:hanging="360"/>
      </w:pPr>
      <w:rPr>
        <w:rFonts w:ascii="Times New Roman" w:hAnsi="Times New Roman" w:hint="default"/>
      </w:rPr>
    </w:lvl>
    <w:lvl w:ilvl="7" w:tplc="3A1E0502" w:tentative="1">
      <w:start w:val="1"/>
      <w:numFmt w:val="bullet"/>
      <w:lvlText w:val="•"/>
      <w:lvlJc w:val="left"/>
      <w:pPr>
        <w:tabs>
          <w:tab w:val="num" w:pos="5760"/>
        </w:tabs>
        <w:ind w:left="5760" w:hanging="360"/>
      </w:pPr>
      <w:rPr>
        <w:rFonts w:ascii="Times New Roman" w:hAnsi="Times New Roman" w:hint="default"/>
      </w:rPr>
    </w:lvl>
    <w:lvl w:ilvl="8" w:tplc="86ECB40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0"/>
  </w:num>
  <w:num w:numId="4">
    <w:abstractNumId w:val="2"/>
  </w:num>
  <w:num w:numId="5">
    <w:abstractNumId w:val="3"/>
  </w:num>
  <w:num w:numId="6">
    <w:abstractNumId w:val="11"/>
  </w:num>
  <w:num w:numId="7">
    <w:abstractNumId w:val="10"/>
  </w:num>
  <w:num w:numId="8">
    <w:abstractNumId w:val="9"/>
  </w:num>
  <w:num w:numId="9">
    <w:abstractNumId w:val="5"/>
  </w:num>
  <w:num w:numId="10">
    <w:abstractNumId w:val="8"/>
  </w:num>
  <w:num w:numId="11">
    <w:abstractNumId w:val="7"/>
  </w:num>
  <w:num w:numId="12">
    <w:abstractNumId w:val="6"/>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5B"/>
    <w:rsid w:val="00000B4C"/>
    <w:rsid w:val="00005BBE"/>
    <w:rsid w:val="000106D0"/>
    <w:rsid w:val="00034336"/>
    <w:rsid w:val="00037CB0"/>
    <w:rsid w:val="000A576B"/>
    <w:rsid w:val="000E3BB9"/>
    <w:rsid w:val="00106AED"/>
    <w:rsid w:val="00141E4D"/>
    <w:rsid w:val="001D3744"/>
    <w:rsid w:val="00213DA6"/>
    <w:rsid w:val="00216302"/>
    <w:rsid w:val="00236D2D"/>
    <w:rsid w:val="00245A2B"/>
    <w:rsid w:val="002D1C62"/>
    <w:rsid w:val="002D367B"/>
    <w:rsid w:val="002F0431"/>
    <w:rsid w:val="00354EC2"/>
    <w:rsid w:val="00397220"/>
    <w:rsid w:val="003B0A38"/>
    <w:rsid w:val="003E2869"/>
    <w:rsid w:val="003E3722"/>
    <w:rsid w:val="004227ED"/>
    <w:rsid w:val="00445BCE"/>
    <w:rsid w:val="00454F25"/>
    <w:rsid w:val="004710B8"/>
    <w:rsid w:val="00533E65"/>
    <w:rsid w:val="0056681E"/>
    <w:rsid w:val="00572AA9"/>
    <w:rsid w:val="00595906"/>
    <w:rsid w:val="005B11F9"/>
    <w:rsid w:val="005F322E"/>
    <w:rsid w:val="00617571"/>
    <w:rsid w:val="00631D73"/>
    <w:rsid w:val="006904D8"/>
    <w:rsid w:val="006B19BD"/>
    <w:rsid w:val="00742DC5"/>
    <w:rsid w:val="0074735B"/>
    <w:rsid w:val="007710BC"/>
    <w:rsid w:val="007B201A"/>
    <w:rsid w:val="007C2143"/>
    <w:rsid w:val="007F3ACD"/>
    <w:rsid w:val="0080133F"/>
    <w:rsid w:val="0080498F"/>
    <w:rsid w:val="00860654"/>
    <w:rsid w:val="008B0AE1"/>
    <w:rsid w:val="00903467"/>
    <w:rsid w:val="00906EAA"/>
    <w:rsid w:val="00970DD2"/>
    <w:rsid w:val="009813BE"/>
    <w:rsid w:val="009D15F1"/>
    <w:rsid w:val="009D2B10"/>
    <w:rsid w:val="00A2199C"/>
    <w:rsid w:val="00A43896"/>
    <w:rsid w:val="00A6244E"/>
    <w:rsid w:val="00B2589F"/>
    <w:rsid w:val="00B30EBA"/>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62968"/>
    <w:rsid w:val="00F829C0"/>
    <w:rsid w:val="00F829F6"/>
    <w:rsid w:val="00FC5B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0BAD0"/>
  <w15:chartTrackingRefBased/>
  <w15:docId w15:val="{8F5A5945-B41F-4EEE-88AC-6388E537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5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Rec para,List Paragraph1,Recommendation,List Paragraph11,F5 List Paragraph,Dot pt,No Spacing1,List Paragraph Char Char Char,Indicator Text,Colorful List - Accent 11,Numbered Para 1,Bullet 1,Bullet Points,MAIN CONTENT,TOC style,lp1,L,Body"/>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Rec para Char,List Paragraph1 Char,Recommendation Char,List Paragraph11 Char,F5 List Paragraph Char,Dot pt Char,No Spacing1 Char,List Paragraph Char Char Char Char,Indicator Text Char,Colorful List - Accent 11 Char,Bullet 1 Char"/>
    <w:basedOn w:val="DefaultParagraphFont"/>
    <w:link w:val="ListParagraph"/>
    <w:uiPriority w:val="34"/>
    <w:qFormat/>
    <w:locked/>
    <w:rsid w:val="0074735B"/>
    <w:rPr>
      <w:rFonts w:ascii="Verdana" w:hAnsi="Verdana" w:cs="Arial"/>
      <w:szCs w:val="22"/>
    </w:rPr>
  </w:style>
  <w:style w:type="character" w:styleId="Hyperlink">
    <w:name w:val="Hyperlink"/>
    <w:basedOn w:val="DefaultParagraphFont"/>
    <w:uiPriority w:val="99"/>
    <w:unhideWhenUsed/>
    <w:rsid w:val="0074735B"/>
    <w:rPr>
      <w:color w:val="0000FF" w:themeColor="hyperlink"/>
      <w:u w:val="single"/>
    </w:rPr>
  </w:style>
  <w:style w:type="character" w:styleId="UnresolvedMention">
    <w:name w:val="Unresolved Mention"/>
    <w:basedOn w:val="DefaultParagraphFont"/>
    <w:uiPriority w:val="99"/>
    <w:semiHidden/>
    <w:unhideWhenUsed/>
    <w:rsid w:val="0074735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B0AE1"/>
    <w:rPr>
      <w:b/>
      <w:bCs/>
    </w:rPr>
  </w:style>
  <w:style w:type="character" w:customStyle="1" w:styleId="CommentSubjectChar">
    <w:name w:val="Comment Subject Char"/>
    <w:basedOn w:val="CommentTextChar"/>
    <w:link w:val="CommentSubject"/>
    <w:uiPriority w:val="99"/>
    <w:semiHidden/>
    <w:rsid w:val="008B0AE1"/>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9090442">
          <w:marLeft w:val="547"/>
          <w:marRight w:val="0"/>
          <w:marTop w:val="0"/>
          <w:marBottom w:val="0"/>
          <w:divBdr>
            <w:top w:val="none" w:sz="0" w:space="0" w:color="auto"/>
            <w:left w:val="none" w:sz="0" w:space="0" w:color="auto"/>
            <w:bottom w:val="none" w:sz="0" w:space="0" w:color="auto"/>
            <w:right w:val="none" w:sz="0" w:space="0" w:color="auto"/>
          </w:divBdr>
        </w:div>
      </w:divsChild>
    </w:div>
    <w:div w:id="97456020">
      <w:bodyDiv w:val="1"/>
      <w:marLeft w:val="0"/>
      <w:marRight w:val="0"/>
      <w:marTop w:val="0"/>
      <w:marBottom w:val="0"/>
      <w:divBdr>
        <w:top w:val="none" w:sz="0" w:space="0" w:color="auto"/>
        <w:left w:val="none" w:sz="0" w:space="0" w:color="auto"/>
        <w:bottom w:val="none" w:sz="0" w:space="0" w:color="auto"/>
        <w:right w:val="none" w:sz="0" w:space="0" w:color="auto"/>
      </w:divBdr>
    </w:div>
    <w:div w:id="149292449">
      <w:bodyDiv w:val="1"/>
      <w:marLeft w:val="0"/>
      <w:marRight w:val="0"/>
      <w:marTop w:val="0"/>
      <w:marBottom w:val="0"/>
      <w:divBdr>
        <w:top w:val="none" w:sz="0" w:space="0" w:color="auto"/>
        <w:left w:val="none" w:sz="0" w:space="0" w:color="auto"/>
        <w:bottom w:val="none" w:sz="0" w:space="0" w:color="auto"/>
        <w:right w:val="none" w:sz="0" w:space="0" w:color="auto"/>
      </w:divBdr>
      <w:divsChild>
        <w:div w:id="1843353512">
          <w:marLeft w:val="446"/>
          <w:marRight w:val="0"/>
          <w:marTop w:val="0"/>
          <w:marBottom w:val="120"/>
          <w:divBdr>
            <w:top w:val="none" w:sz="0" w:space="0" w:color="auto"/>
            <w:left w:val="none" w:sz="0" w:space="0" w:color="auto"/>
            <w:bottom w:val="none" w:sz="0" w:space="0" w:color="auto"/>
            <w:right w:val="none" w:sz="0" w:space="0" w:color="auto"/>
          </w:divBdr>
        </w:div>
        <w:div w:id="766735477">
          <w:marLeft w:val="446"/>
          <w:marRight w:val="0"/>
          <w:marTop w:val="0"/>
          <w:marBottom w:val="120"/>
          <w:divBdr>
            <w:top w:val="none" w:sz="0" w:space="0" w:color="auto"/>
            <w:left w:val="none" w:sz="0" w:space="0" w:color="auto"/>
            <w:bottom w:val="none" w:sz="0" w:space="0" w:color="auto"/>
            <w:right w:val="none" w:sz="0" w:space="0" w:color="auto"/>
          </w:divBdr>
        </w:div>
        <w:div w:id="1455715696">
          <w:marLeft w:val="446"/>
          <w:marRight w:val="0"/>
          <w:marTop w:val="0"/>
          <w:marBottom w:val="120"/>
          <w:divBdr>
            <w:top w:val="none" w:sz="0" w:space="0" w:color="auto"/>
            <w:left w:val="none" w:sz="0" w:space="0" w:color="auto"/>
            <w:bottom w:val="none" w:sz="0" w:space="0" w:color="auto"/>
            <w:right w:val="none" w:sz="0" w:space="0" w:color="auto"/>
          </w:divBdr>
        </w:div>
        <w:div w:id="395396619">
          <w:marLeft w:val="446"/>
          <w:marRight w:val="0"/>
          <w:marTop w:val="0"/>
          <w:marBottom w:val="120"/>
          <w:divBdr>
            <w:top w:val="none" w:sz="0" w:space="0" w:color="auto"/>
            <w:left w:val="none" w:sz="0" w:space="0" w:color="auto"/>
            <w:bottom w:val="none" w:sz="0" w:space="0" w:color="auto"/>
            <w:right w:val="none" w:sz="0" w:space="0" w:color="auto"/>
          </w:divBdr>
        </w:div>
        <w:div w:id="1393046261">
          <w:marLeft w:val="446"/>
          <w:marRight w:val="0"/>
          <w:marTop w:val="0"/>
          <w:marBottom w:val="120"/>
          <w:divBdr>
            <w:top w:val="none" w:sz="0" w:space="0" w:color="auto"/>
            <w:left w:val="none" w:sz="0" w:space="0" w:color="auto"/>
            <w:bottom w:val="none" w:sz="0" w:space="0" w:color="auto"/>
            <w:right w:val="none" w:sz="0" w:space="0" w:color="auto"/>
          </w:divBdr>
        </w:div>
      </w:divsChild>
    </w:div>
    <w:div w:id="271523004">
      <w:bodyDiv w:val="1"/>
      <w:marLeft w:val="0"/>
      <w:marRight w:val="0"/>
      <w:marTop w:val="0"/>
      <w:marBottom w:val="0"/>
      <w:divBdr>
        <w:top w:val="none" w:sz="0" w:space="0" w:color="auto"/>
        <w:left w:val="none" w:sz="0" w:space="0" w:color="auto"/>
        <w:bottom w:val="none" w:sz="0" w:space="0" w:color="auto"/>
        <w:right w:val="none" w:sz="0" w:space="0" w:color="auto"/>
      </w:divBdr>
    </w:div>
    <w:div w:id="347373119">
      <w:bodyDiv w:val="1"/>
      <w:marLeft w:val="0"/>
      <w:marRight w:val="0"/>
      <w:marTop w:val="0"/>
      <w:marBottom w:val="0"/>
      <w:divBdr>
        <w:top w:val="none" w:sz="0" w:space="0" w:color="auto"/>
        <w:left w:val="none" w:sz="0" w:space="0" w:color="auto"/>
        <w:bottom w:val="none" w:sz="0" w:space="0" w:color="auto"/>
        <w:right w:val="none" w:sz="0" w:space="0" w:color="auto"/>
      </w:divBdr>
      <w:divsChild>
        <w:div w:id="36469632">
          <w:marLeft w:val="547"/>
          <w:marRight w:val="0"/>
          <w:marTop w:val="0"/>
          <w:marBottom w:val="0"/>
          <w:divBdr>
            <w:top w:val="none" w:sz="0" w:space="0" w:color="auto"/>
            <w:left w:val="none" w:sz="0" w:space="0" w:color="auto"/>
            <w:bottom w:val="none" w:sz="0" w:space="0" w:color="auto"/>
            <w:right w:val="none" w:sz="0" w:space="0" w:color="auto"/>
          </w:divBdr>
        </w:div>
      </w:divsChild>
    </w:div>
    <w:div w:id="451675424">
      <w:bodyDiv w:val="1"/>
      <w:marLeft w:val="0"/>
      <w:marRight w:val="0"/>
      <w:marTop w:val="0"/>
      <w:marBottom w:val="0"/>
      <w:divBdr>
        <w:top w:val="none" w:sz="0" w:space="0" w:color="auto"/>
        <w:left w:val="none" w:sz="0" w:space="0" w:color="auto"/>
        <w:bottom w:val="none" w:sz="0" w:space="0" w:color="auto"/>
        <w:right w:val="none" w:sz="0" w:space="0" w:color="auto"/>
      </w:divBdr>
      <w:divsChild>
        <w:div w:id="85352375">
          <w:marLeft w:val="86"/>
          <w:marRight w:val="0"/>
          <w:marTop w:val="0"/>
          <w:marBottom w:val="38"/>
          <w:divBdr>
            <w:top w:val="none" w:sz="0" w:space="0" w:color="auto"/>
            <w:left w:val="none" w:sz="0" w:space="0" w:color="auto"/>
            <w:bottom w:val="none" w:sz="0" w:space="0" w:color="auto"/>
            <w:right w:val="none" w:sz="0" w:space="0" w:color="auto"/>
          </w:divBdr>
        </w:div>
        <w:div w:id="52199000">
          <w:marLeft w:val="86"/>
          <w:marRight w:val="0"/>
          <w:marTop w:val="0"/>
          <w:marBottom w:val="38"/>
          <w:divBdr>
            <w:top w:val="none" w:sz="0" w:space="0" w:color="auto"/>
            <w:left w:val="none" w:sz="0" w:space="0" w:color="auto"/>
            <w:bottom w:val="none" w:sz="0" w:space="0" w:color="auto"/>
            <w:right w:val="none" w:sz="0" w:space="0" w:color="auto"/>
          </w:divBdr>
        </w:div>
      </w:divsChild>
    </w:div>
    <w:div w:id="456880033">
      <w:bodyDiv w:val="1"/>
      <w:marLeft w:val="0"/>
      <w:marRight w:val="0"/>
      <w:marTop w:val="0"/>
      <w:marBottom w:val="0"/>
      <w:divBdr>
        <w:top w:val="none" w:sz="0" w:space="0" w:color="auto"/>
        <w:left w:val="none" w:sz="0" w:space="0" w:color="auto"/>
        <w:bottom w:val="none" w:sz="0" w:space="0" w:color="auto"/>
        <w:right w:val="none" w:sz="0" w:space="0" w:color="auto"/>
      </w:divBdr>
      <w:divsChild>
        <w:div w:id="1102996788">
          <w:marLeft w:val="547"/>
          <w:marRight w:val="0"/>
          <w:marTop w:val="0"/>
          <w:marBottom w:val="0"/>
          <w:divBdr>
            <w:top w:val="none" w:sz="0" w:space="0" w:color="auto"/>
            <w:left w:val="none" w:sz="0" w:space="0" w:color="auto"/>
            <w:bottom w:val="none" w:sz="0" w:space="0" w:color="auto"/>
            <w:right w:val="none" w:sz="0" w:space="0" w:color="auto"/>
          </w:divBdr>
        </w:div>
        <w:div w:id="1299990104">
          <w:marLeft w:val="1166"/>
          <w:marRight w:val="0"/>
          <w:marTop w:val="0"/>
          <w:marBottom w:val="0"/>
          <w:divBdr>
            <w:top w:val="none" w:sz="0" w:space="0" w:color="auto"/>
            <w:left w:val="none" w:sz="0" w:space="0" w:color="auto"/>
            <w:bottom w:val="none" w:sz="0" w:space="0" w:color="auto"/>
            <w:right w:val="none" w:sz="0" w:space="0" w:color="auto"/>
          </w:divBdr>
        </w:div>
        <w:div w:id="1796675067">
          <w:marLeft w:val="547"/>
          <w:marRight w:val="0"/>
          <w:marTop w:val="0"/>
          <w:marBottom w:val="0"/>
          <w:divBdr>
            <w:top w:val="none" w:sz="0" w:space="0" w:color="auto"/>
            <w:left w:val="none" w:sz="0" w:space="0" w:color="auto"/>
            <w:bottom w:val="none" w:sz="0" w:space="0" w:color="auto"/>
            <w:right w:val="none" w:sz="0" w:space="0" w:color="auto"/>
          </w:divBdr>
        </w:div>
        <w:div w:id="1065177971">
          <w:marLeft w:val="1166"/>
          <w:marRight w:val="0"/>
          <w:marTop w:val="0"/>
          <w:marBottom w:val="0"/>
          <w:divBdr>
            <w:top w:val="none" w:sz="0" w:space="0" w:color="auto"/>
            <w:left w:val="none" w:sz="0" w:space="0" w:color="auto"/>
            <w:bottom w:val="none" w:sz="0" w:space="0" w:color="auto"/>
            <w:right w:val="none" w:sz="0" w:space="0" w:color="auto"/>
          </w:divBdr>
        </w:div>
        <w:div w:id="2069764119">
          <w:marLeft w:val="1166"/>
          <w:marRight w:val="0"/>
          <w:marTop w:val="0"/>
          <w:marBottom w:val="0"/>
          <w:divBdr>
            <w:top w:val="none" w:sz="0" w:space="0" w:color="auto"/>
            <w:left w:val="none" w:sz="0" w:space="0" w:color="auto"/>
            <w:bottom w:val="none" w:sz="0" w:space="0" w:color="auto"/>
            <w:right w:val="none" w:sz="0" w:space="0" w:color="auto"/>
          </w:divBdr>
        </w:div>
        <w:div w:id="1460224381">
          <w:marLeft w:val="547"/>
          <w:marRight w:val="0"/>
          <w:marTop w:val="0"/>
          <w:marBottom w:val="0"/>
          <w:divBdr>
            <w:top w:val="none" w:sz="0" w:space="0" w:color="auto"/>
            <w:left w:val="none" w:sz="0" w:space="0" w:color="auto"/>
            <w:bottom w:val="none" w:sz="0" w:space="0" w:color="auto"/>
            <w:right w:val="none" w:sz="0" w:space="0" w:color="auto"/>
          </w:divBdr>
        </w:div>
        <w:div w:id="1149902044">
          <w:marLeft w:val="1166"/>
          <w:marRight w:val="0"/>
          <w:marTop w:val="0"/>
          <w:marBottom w:val="0"/>
          <w:divBdr>
            <w:top w:val="none" w:sz="0" w:space="0" w:color="auto"/>
            <w:left w:val="none" w:sz="0" w:space="0" w:color="auto"/>
            <w:bottom w:val="none" w:sz="0" w:space="0" w:color="auto"/>
            <w:right w:val="none" w:sz="0" w:space="0" w:color="auto"/>
          </w:divBdr>
        </w:div>
        <w:div w:id="1464730370">
          <w:marLeft w:val="1166"/>
          <w:marRight w:val="0"/>
          <w:marTop w:val="0"/>
          <w:marBottom w:val="0"/>
          <w:divBdr>
            <w:top w:val="none" w:sz="0" w:space="0" w:color="auto"/>
            <w:left w:val="none" w:sz="0" w:space="0" w:color="auto"/>
            <w:bottom w:val="none" w:sz="0" w:space="0" w:color="auto"/>
            <w:right w:val="none" w:sz="0" w:space="0" w:color="auto"/>
          </w:divBdr>
        </w:div>
        <w:div w:id="652682693">
          <w:marLeft w:val="1166"/>
          <w:marRight w:val="0"/>
          <w:marTop w:val="0"/>
          <w:marBottom w:val="0"/>
          <w:divBdr>
            <w:top w:val="none" w:sz="0" w:space="0" w:color="auto"/>
            <w:left w:val="none" w:sz="0" w:space="0" w:color="auto"/>
            <w:bottom w:val="none" w:sz="0" w:space="0" w:color="auto"/>
            <w:right w:val="none" w:sz="0" w:space="0" w:color="auto"/>
          </w:divBdr>
        </w:div>
        <w:div w:id="694844647">
          <w:marLeft w:val="547"/>
          <w:marRight w:val="0"/>
          <w:marTop w:val="0"/>
          <w:marBottom w:val="0"/>
          <w:divBdr>
            <w:top w:val="none" w:sz="0" w:space="0" w:color="auto"/>
            <w:left w:val="none" w:sz="0" w:space="0" w:color="auto"/>
            <w:bottom w:val="none" w:sz="0" w:space="0" w:color="auto"/>
            <w:right w:val="none" w:sz="0" w:space="0" w:color="auto"/>
          </w:divBdr>
        </w:div>
        <w:div w:id="2086880001">
          <w:marLeft w:val="1166"/>
          <w:marRight w:val="0"/>
          <w:marTop w:val="0"/>
          <w:marBottom w:val="0"/>
          <w:divBdr>
            <w:top w:val="none" w:sz="0" w:space="0" w:color="auto"/>
            <w:left w:val="none" w:sz="0" w:space="0" w:color="auto"/>
            <w:bottom w:val="none" w:sz="0" w:space="0" w:color="auto"/>
            <w:right w:val="none" w:sz="0" w:space="0" w:color="auto"/>
          </w:divBdr>
        </w:div>
      </w:divsChild>
    </w:div>
    <w:div w:id="629556769">
      <w:bodyDiv w:val="1"/>
      <w:marLeft w:val="0"/>
      <w:marRight w:val="0"/>
      <w:marTop w:val="0"/>
      <w:marBottom w:val="0"/>
      <w:divBdr>
        <w:top w:val="none" w:sz="0" w:space="0" w:color="auto"/>
        <w:left w:val="none" w:sz="0" w:space="0" w:color="auto"/>
        <w:bottom w:val="none" w:sz="0" w:space="0" w:color="auto"/>
        <w:right w:val="none" w:sz="0" w:space="0" w:color="auto"/>
      </w:divBdr>
    </w:div>
    <w:div w:id="639766609">
      <w:bodyDiv w:val="1"/>
      <w:marLeft w:val="0"/>
      <w:marRight w:val="0"/>
      <w:marTop w:val="0"/>
      <w:marBottom w:val="0"/>
      <w:divBdr>
        <w:top w:val="none" w:sz="0" w:space="0" w:color="auto"/>
        <w:left w:val="none" w:sz="0" w:space="0" w:color="auto"/>
        <w:bottom w:val="none" w:sz="0" w:space="0" w:color="auto"/>
        <w:right w:val="none" w:sz="0" w:space="0" w:color="auto"/>
      </w:divBdr>
    </w:div>
    <w:div w:id="796294289">
      <w:bodyDiv w:val="1"/>
      <w:marLeft w:val="0"/>
      <w:marRight w:val="0"/>
      <w:marTop w:val="0"/>
      <w:marBottom w:val="0"/>
      <w:divBdr>
        <w:top w:val="none" w:sz="0" w:space="0" w:color="auto"/>
        <w:left w:val="none" w:sz="0" w:space="0" w:color="auto"/>
        <w:bottom w:val="none" w:sz="0" w:space="0" w:color="auto"/>
        <w:right w:val="none" w:sz="0" w:space="0" w:color="auto"/>
      </w:divBdr>
    </w:div>
    <w:div w:id="809640548">
      <w:bodyDiv w:val="1"/>
      <w:marLeft w:val="0"/>
      <w:marRight w:val="0"/>
      <w:marTop w:val="0"/>
      <w:marBottom w:val="0"/>
      <w:divBdr>
        <w:top w:val="none" w:sz="0" w:space="0" w:color="auto"/>
        <w:left w:val="none" w:sz="0" w:space="0" w:color="auto"/>
        <w:bottom w:val="none" w:sz="0" w:space="0" w:color="auto"/>
        <w:right w:val="none" w:sz="0" w:space="0" w:color="auto"/>
      </w:divBdr>
      <w:divsChild>
        <w:div w:id="834732412">
          <w:marLeft w:val="86"/>
          <w:marRight w:val="0"/>
          <w:marTop w:val="0"/>
          <w:marBottom w:val="38"/>
          <w:divBdr>
            <w:top w:val="none" w:sz="0" w:space="0" w:color="auto"/>
            <w:left w:val="none" w:sz="0" w:space="0" w:color="auto"/>
            <w:bottom w:val="none" w:sz="0" w:space="0" w:color="auto"/>
            <w:right w:val="none" w:sz="0" w:space="0" w:color="auto"/>
          </w:divBdr>
        </w:div>
        <w:div w:id="348527958">
          <w:marLeft w:val="86"/>
          <w:marRight w:val="0"/>
          <w:marTop w:val="0"/>
          <w:marBottom w:val="38"/>
          <w:divBdr>
            <w:top w:val="none" w:sz="0" w:space="0" w:color="auto"/>
            <w:left w:val="none" w:sz="0" w:space="0" w:color="auto"/>
            <w:bottom w:val="none" w:sz="0" w:space="0" w:color="auto"/>
            <w:right w:val="none" w:sz="0" w:space="0" w:color="auto"/>
          </w:divBdr>
        </w:div>
        <w:div w:id="1758672401">
          <w:marLeft w:val="86"/>
          <w:marRight w:val="0"/>
          <w:marTop w:val="0"/>
          <w:marBottom w:val="38"/>
          <w:divBdr>
            <w:top w:val="none" w:sz="0" w:space="0" w:color="auto"/>
            <w:left w:val="none" w:sz="0" w:space="0" w:color="auto"/>
            <w:bottom w:val="none" w:sz="0" w:space="0" w:color="auto"/>
            <w:right w:val="none" w:sz="0" w:space="0" w:color="auto"/>
          </w:divBdr>
        </w:div>
      </w:divsChild>
    </w:div>
    <w:div w:id="822937808">
      <w:bodyDiv w:val="1"/>
      <w:marLeft w:val="0"/>
      <w:marRight w:val="0"/>
      <w:marTop w:val="0"/>
      <w:marBottom w:val="0"/>
      <w:divBdr>
        <w:top w:val="none" w:sz="0" w:space="0" w:color="auto"/>
        <w:left w:val="none" w:sz="0" w:space="0" w:color="auto"/>
        <w:bottom w:val="none" w:sz="0" w:space="0" w:color="auto"/>
        <w:right w:val="none" w:sz="0" w:space="0" w:color="auto"/>
      </w:divBdr>
      <w:divsChild>
        <w:div w:id="1476950593">
          <w:marLeft w:val="547"/>
          <w:marRight w:val="0"/>
          <w:marTop w:val="0"/>
          <w:marBottom w:val="0"/>
          <w:divBdr>
            <w:top w:val="none" w:sz="0" w:space="0" w:color="auto"/>
            <w:left w:val="none" w:sz="0" w:space="0" w:color="auto"/>
            <w:bottom w:val="none" w:sz="0" w:space="0" w:color="auto"/>
            <w:right w:val="none" w:sz="0" w:space="0" w:color="auto"/>
          </w:divBdr>
        </w:div>
      </w:divsChild>
    </w:div>
    <w:div w:id="864365381">
      <w:bodyDiv w:val="1"/>
      <w:marLeft w:val="0"/>
      <w:marRight w:val="0"/>
      <w:marTop w:val="0"/>
      <w:marBottom w:val="0"/>
      <w:divBdr>
        <w:top w:val="none" w:sz="0" w:space="0" w:color="auto"/>
        <w:left w:val="none" w:sz="0" w:space="0" w:color="auto"/>
        <w:bottom w:val="none" w:sz="0" w:space="0" w:color="auto"/>
        <w:right w:val="none" w:sz="0" w:space="0" w:color="auto"/>
      </w:divBdr>
    </w:div>
    <w:div w:id="915021041">
      <w:bodyDiv w:val="1"/>
      <w:marLeft w:val="0"/>
      <w:marRight w:val="0"/>
      <w:marTop w:val="0"/>
      <w:marBottom w:val="0"/>
      <w:divBdr>
        <w:top w:val="none" w:sz="0" w:space="0" w:color="auto"/>
        <w:left w:val="none" w:sz="0" w:space="0" w:color="auto"/>
        <w:bottom w:val="none" w:sz="0" w:space="0" w:color="auto"/>
        <w:right w:val="none" w:sz="0" w:space="0" w:color="auto"/>
      </w:divBdr>
      <w:divsChild>
        <w:div w:id="1673416187">
          <w:marLeft w:val="547"/>
          <w:marRight w:val="0"/>
          <w:marTop w:val="0"/>
          <w:marBottom w:val="0"/>
          <w:divBdr>
            <w:top w:val="none" w:sz="0" w:space="0" w:color="auto"/>
            <w:left w:val="none" w:sz="0" w:space="0" w:color="auto"/>
            <w:bottom w:val="none" w:sz="0" w:space="0" w:color="auto"/>
            <w:right w:val="none" w:sz="0" w:space="0" w:color="auto"/>
          </w:divBdr>
        </w:div>
      </w:divsChild>
    </w:div>
    <w:div w:id="1011489199">
      <w:bodyDiv w:val="1"/>
      <w:marLeft w:val="0"/>
      <w:marRight w:val="0"/>
      <w:marTop w:val="0"/>
      <w:marBottom w:val="0"/>
      <w:divBdr>
        <w:top w:val="none" w:sz="0" w:space="0" w:color="auto"/>
        <w:left w:val="none" w:sz="0" w:space="0" w:color="auto"/>
        <w:bottom w:val="none" w:sz="0" w:space="0" w:color="auto"/>
        <w:right w:val="none" w:sz="0" w:space="0" w:color="auto"/>
      </w:divBdr>
      <w:divsChild>
        <w:div w:id="637611071">
          <w:marLeft w:val="547"/>
          <w:marRight w:val="0"/>
          <w:marTop w:val="0"/>
          <w:marBottom w:val="0"/>
          <w:divBdr>
            <w:top w:val="none" w:sz="0" w:space="0" w:color="auto"/>
            <w:left w:val="none" w:sz="0" w:space="0" w:color="auto"/>
            <w:bottom w:val="none" w:sz="0" w:space="0" w:color="auto"/>
            <w:right w:val="none" w:sz="0" w:space="0" w:color="auto"/>
          </w:divBdr>
        </w:div>
        <w:div w:id="1759523209">
          <w:marLeft w:val="1166"/>
          <w:marRight w:val="0"/>
          <w:marTop w:val="0"/>
          <w:marBottom w:val="0"/>
          <w:divBdr>
            <w:top w:val="none" w:sz="0" w:space="0" w:color="auto"/>
            <w:left w:val="none" w:sz="0" w:space="0" w:color="auto"/>
            <w:bottom w:val="none" w:sz="0" w:space="0" w:color="auto"/>
            <w:right w:val="none" w:sz="0" w:space="0" w:color="auto"/>
          </w:divBdr>
        </w:div>
        <w:div w:id="575166779">
          <w:marLeft w:val="0"/>
          <w:marRight w:val="0"/>
          <w:marTop w:val="0"/>
          <w:marBottom w:val="38"/>
          <w:divBdr>
            <w:top w:val="none" w:sz="0" w:space="0" w:color="auto"/>
            <w:left w:val="none" w:sz="0" w:space="0" w:color="auto"/>
            <w:bottom w:val="none" w:sz="0" w:space="0" w:color="auto"/>
            <w:right w:val="none" w:sz="0" w:space="0" w:color="auto"/>
          </w:divBdr>
        </w:div>
        <w:div w:id="198978384">
          <w:marLeft w:val="0"/>
          <w:marRight w:val="0"/>
          <w:marTop w:val="0"/>
          <w:marBottom w:val="38"/>
          <w:divBdr>
            <w:top w:val="none" w:sz="0" w:space="0" w:color="auto"/>
            <w:left w:val="none" w:sz="0" w:space="0" w:color="auto"/>
            <w:bottom w:val="none" w:sz="0" w:space="0" w:color="auto"/>
            <w:right w:val="none" w:sz="0" w:space="0" w:color="auto"/>
          </w:divBdr>
        </w:div>
      </w:divsChild>
    </w:div>
    <w:div w:id="1018853216">
      <w:bodyDiv w:val="1"/>
      <w:marLeft w:val="0"/>
      <w:marRight w:val="0"/>
      <w:marTop w:val="0"/>
      <w:marBottom w:val="0"/>
      <w:divBdr>
        <w:top w:val="none" w:sz="0" w:space="0" w:color="auto"/>
        <w:left w:val="none" w:sz="0" w:space="0" w:color="auto"/>
        <w:bottom w:val="none" w:sz="0" w:space="0" w:color="auto"/>
        <w:right w:val="none" w:sz="0" w:space="0" w:color="auto"/>
      </w:divBdr>
    </w:div>
    <w:div w:id="1053580517">
      <w:bodyDiv w:val="1"/>
      <w:marLeft w:val="0"/>
      <w:marRight w:val="0"/>
      <w:marTop w:val="0"/>
      <w:marBottom w:val="0"/>
      <w:divBdr>
        <w:top w:val="none" w:sz="0" w:space="0" w:color="auto"/>
        <w:left w:val="none" w:sz="0" w:space="0" w:color="auto"/>
        <w:bottom w:val="none" w:sz="0" w:space="0" w:color="auto"/>
        <w:right w:val="none" w:sz="0" w:space="0" w:color="auto"/>
      </w:divBdr>
      <w:divsChild>
        <w:div w:id="856768666">
          <w:marLeft w:val="446"/>
          <w:marRight w:val="0"/>
          <w:marTop w:val="0"/>
          <w:marBottom w:val="120"/>
          <w:divBdr>
            <w:top w:val="none" w:sz="0" w:space="0" w:color="auto"/>
            <w:left w:val="none" w:sz="0" w:space="0" w:color="auto"/>
            <w:bottom w:val="none" w:sz="0" w:space="0" w:color="auto"/>
            <w:right w:val="none" w:sz="0" w:space="0" w:color="auto"/>
          </w:divBdr>
        </w:div>
        <w:div w:id="1960256504">
          <w:marLeft w:val="446"/>
          <w:marRight w:val="0"/>
          <w:marTop w:val="0"/>
          <w:marBottom w:val="120"/>
          <w:divBdr>
            <w:top w:val="none" w:sz="0" w:space="0" w:color="auto"/>
            <w:left w:val="none" w:sz="0" w:space="0" w:color="auto"/>
            <w:bottom w:val="none" w:sz="0" w:space="0" w:color="auto"/>
            <w:right w:val="none" w:sz="0" w:space="0" w:color="auto"/>
          </w:divBdr>
        </w:div>
        <w:div w:id="1363826118">
          <w:marLeft w:val="446"/>
          <w:marRight w:val="0"/>
          <w:marTop w:val="0"/>
          <w:marBottom w:val="120"/>
          <w:divBdr>
            <w:top w:val="none" w:sz="0" w:space="0" w:color="auto"/>
            <w:left w:val="none" w:sz="0" w:space="0" w:color="auto"/>
            <w:bottom w:val="none" w:sz="0" w:space="0" w:color="auto"/>
            <w:right w:val="none" w:sz="0" w:space="0" w:color="auto"/>
          </w:divBdr>
        </w:div>
      </w:divsChild>
    </w:div>
    <w:div w:id="1213731262">
      <w:bodyDiv w:val="1"/>
      <w:marLeft w:val="0"/>
      <w:marRight w:val="0"/>
      <w:marTop w:val="0"/>
      <w:marBottom w:val="0"/>
      <w:divBdr>
        <w:top w:val="none" w:sz="0" w:space="0" w:color="auto"/>
        <w:left w:val="none" w:sz="0" w:space="0" w:color="auto"/>
        <w:bottom w:val="none" w:sz="0" w:space="0" w:color="auto"/>
        <w:right w:val="none" w:sz="0" w:space="0" w:color="auto"/>
      </w:divBdr>
    </w:div>
    <w:div w:id="1241141424">
      <w:bodyDiv w:val="1"/>
      <w:marLeft w:val="0"/>
      <w:marRight w:val="0"/>
      <w:marTop w:val="0"/>
      <w:marBottom w:val="0"/>
      <w:divBdr>
        <w:top w:val="none" w:sz="0" w:space="0" w:color="auto"/>
        <w:left w:val="none" w:sz="0" w:space="0" w:color="auto"/>
        <w:bottom w:val="none" w:sz="0" w:space="0" w:color="auto"/>
        <w:right w:val="none" w:sz="0" w:space="0" w:color="auto"/>
      </w:divBdr>
      <w:divsChild>
        <w:div w:id="885680774">
          <w:marLeft w:val="547"/>
          <w:marRight w:val="0"/>
          <w:marTop w:val="0"/>
          <w:marBottom w:val="0"/>
          <w:divBdr>
            <w:top w:val="none" w:sz="0" w:space="0" w:color="auto"/>
            <w:left w:val="none" w:sz="0" w:space="0" w:color="auto"/>
            <w:bottom w:val="none" w:sz="0" w:space="0" w:color="auto"/>
            <w:right w:val="none" w:sz="0" w:space="0" w:color="auto"/>
          </w:divBdr>
        </w:div>
        <w:div w:id="902983074">
          <w:marLeft w:val="1166"/>
          <w:marRight w:val="0"/>
          <w:marTop w:val="0"/>
          <w:marBottom w:val="0"/>
          <w:divBdr>
            <w:top w:val="none" w:sz="0" w:space="0" w:color="auto"/>
            <w:left w:val="none" w:sz="0" w:space="0" w:color="auto"/>
            <w:bottom w:val="none" w:sz="0" w:space="0" w:color="auto"/>
            <w:right w:val="none" w:sz="0" w:space="0" w:color="auto"/>
          </w:divBdr>
        </w:div>
        <w:div w:id="1623343307">
          <w:marLeft w:val="1166"/>
          <w:marRight w:val="0"/>
          <w:marTop w:val="0"/>
          <w:marBottom w:val="0"/>
          <w:divBdr>
            <w:top w:val="none" w:sz="0" w:space="0" w:color="auto"/>
            <w:left w:val="none" w:sz="0" w:space="0" w:color="auto"/>
            <w:bottom w:val="none" w:sz="0" w:space="0" w:color="auto"/>
            <w:right w:val="none" w:sz="0" w:space="0" w:color="auto"/>
          </w:divBdr>
        </w:div>
      </w:divsChild>
    </w:div>
    <w:div w:id="1538228123">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sChild>
        <w:div w:id="259339883">
          <w:marLeft w:val="446"/>
          <w:marRight w:val="0"/>
          <w:marTop w:val="0"/>
          <w:marBottom w:val="120"/>
          <w:divBdr>
            <w:top w:val="none" w:sz="0" w:space="0" w:color="auto"/>
            <w:left w:val="none" w:sz="0" w:space="0" w:color="auto"/>
            <w:bottom w:val="none" w:sz="0" w:space="0" w:color="auto"/>
            <w:right w:val="none" w:sz="0" w:space="0" w:color="auto"/>
          </w:divBdr>
        </w:div>
        <w:div w:id="121702196">
          <w:marLeft w:val="446"/>
          <w:marRight w:val="0"/>
          <w:marTop w:val="0"/>
          <w:marBottom w:val="120"/>
          <w:divBdr>
            <w:top w:val="none" w:sz="0" w:space="0" w:color="auto"/>
            <w:left w:val="none" w:sz="0" w:space="0" w:color="auto"/>
            <w:bottom w:val="none" w:sz="0" w:space="0" w:color="auto"/>
            <w:right w:val="none" w:sz="0" w:space="0" w:color="auto"/>
          </w:divBdr>
        </w:div>
      </w:divsChild>
    </w:div>
    <w:div w:id="1954171793">
      <w:bodyDiv w:val="1"/>
      <w:marLeft w:val="0"/>
      <w:marRight w:val="0"/>
      <w:marTop w:val="0"/>
      <w:marBottom w:val="0"/>
      <w:divBdr>
        <w:top w:val="none" w:sz="0" w:space="0" w:color="auto"/>
        <w:left w:val="none" w:sz="0" w:space="0" w:color="auto"/>
        <w:bottom w:val="none" w:sz="0" w:space="0" w:color="auto"/>
        <w:right w:val="none" w:sz="0" w:space="0" w:color="auto"/>
      </w:divBdr>
      <w:divsChild>
        <w:div w:id="1121536809">
          <w:marLeft w:val="547"/>
          <w:marRight w:val="0"/>
          <w:marTop w:val="0"/>
          <w:marBottom w:val="0"/>
          <w:divBdr>
            <w:top w:val="none" w:sz="0" w:space="0" w:color="auto"/>
            <w:left w:val="none" w:sz="0" w:space="0" w:color="auto"/>
            <w:bottom w:val="none" w:sz="0" w:space="0" w:color="auto"/>
            <w:right w:val="none" w:sz="0" w:space="0" w:color="auto"/>
          </w:divBdr>
        </w:div>
      </w:divsChild>
    </w:div>
    <w:div w:id="2095206189">
      <w:bodyDiv w:val="1"/>
      <w:marLeft w:val="0"/>
      <w:marRight w:val="0"/>
      <w:marTop w:val="0"/>
      <w:marBottom w:val="0"/>
      <w:divBdr>
        <w:top w:val="none" w:sz="0" w:space="0" w:color="auto"/>
        <w:left w:val="none" w:sz="0" w:space="0" w:color="auto"/>
        <w:bottom w:val="none" w:sz="0" w:space="0" w:color="auto"/>
        <w:right w:val="none" w:sz="0" w:space="0" w:color="auto"/>
      </w:divBdr>
      <w:divsChild>
        <w:div w:id="1911691986">
          <w:marLeft w:val="547"/>
          <w:marRight w:val="0"/>
          <w:marTop w:val="0"/>
          <w:marBottom w:val="0"/>
          <w:divBdr>
            <w:top w:val="none" w:sz="0" w:space="0" w:color="auto"/>
            <w:left w:val="none" w:sz="0" w:space="0" w:color="auto"/>
            <w:bottom w:val="none" w:sz="0" w:space="0" w:color="auto"/>
            <w:right w:val="none" w:sz="0" w:space="0" w:color="auto"/>
          </w:divBdr>
        </w:div>
      </w:divsChild>
    </w:div>
    <w:div w:id="21461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mc.govt.nz/our-programmes/policy-project/long-term-insights-brief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arliament.nz/en/pb/sc/select-committee-faqs/" TargetMode="External"/><Relationship Id="rId4" Type="http://schemas.openxmlformats.org/officeDocument/2006/relationships/settings" Target="settings.xml"/><Relationship Id="rId9" Type="http://schemas.openxmlformats.org/officeDocument/2006/relationships/hyperlink" Target="https://consultation.education.govt.nz/education/youth-at-risk-of-limite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McConnell</dc:creator>
  <cp:keywords/>
  <dc:description/>
  <cp:lastModifiedBy>Caprice Seccombe</cp:lastModifiedBy>
  <cp:revision>4</cp:revision>
  <dcterms:created xsi:type="dcterms:W3CDTF">2022-09-06T05:26:00Z</dcterms:created>
  <dcterms:modified xsi:type="dcterms:W3CDTF">2022-09-08T04:35:00Z</dcterms:modified>
</cp:coreProperties>
</file>