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BEA7B7" w14:textId="526ACB89" w:rsidR="00AA4ED9" w:rsidRPr="0042093A" w:rsidRDefault="00B0590C" w:rsidP="00AA4ED9">
      <w:pPr>
        <w:jc w:val="center"/>
        <w:rPr>
          <w:rFonts w:cs="Tahoma"/>
          <w:color w:val="000000"/>
          <w:sz w:val="27"/>
          <w:szCs w:val="27"/>
          <w:lang w:val="en-NZ" w:eastAsia="en-NZ"/>
        </w:rPr>
      </w:pPr>
      <w:r>
        <w:rPr>
          <w:rFonts w:ascii="Arial" w:hAnsi="Arial" w:cs="Arial"/>
          <w:b/>
          <w:bCs/>
          <w:color w:val="000000"/>
          <w:sz w:val="28"/>
          <w:szCs w:val="28"/>
          <w:lang w:val="en-NZ" w:eastAsia="en-NZ"/>
        </w:rPr>
        <w:t>Elm Park</w:t>
      </w:r>
      <w:r w:rsidR="0069049C">
        <w:rPr>
          <w:rFonts w:ascii="Arial" w:hAnsi="Arial" w:cs="Arial"/>
          <w:b/>
          <w:bCs/>
          <w:color w:val="000000"/>
          <w:sz w:val="28"/>
          <w:szCs w:val="28"/>
          <w:lang w:val="en-NZ" w:eastAsia="en-NZ"/>
        </w:rPr>
        <w:t xml:space="preserve"> </w:t>
      </w:r>
      <w:r w:rsidR="00AA4ED9">
        <w:rPr>
          <w:rFonts w:ascii="Arial" w:hAnsi="Arial" w:cs="Arial"/>
          <w:b/>
          <w:bCs/>
          <w:color w:val="000000"/>
          <w:sz w:val="28"/>
          <w:szCs w:val="28"/>
          <w:lang w:val="en-NZ" w:eastAsia="en-NZ"/>
        </w:rPr>
        <w:t xml:space="preserve">School </w:t>
      </w:r>
      <w:r w:rsidR="00AA4ED9" w:rsidRPr="0042093A">
        <w:rPr>
          <w:rFonts w:ascii="Arial" w:hAnsi="Arial" w:cs="Arial"/>
          <w:b/>
          <w:bCs/>
          <w:color w:val="000000"/>
          <w:sz w:val="28"/>
          <w:szCs w:val="28"/>
          <w:lang w:val="en-NZ" w:eastAsia="en-NZ"/>
        </w:rPr>
        <w:t>(</w:t>
      </w:r>
      <w:r w:rsidR="0069049C">
        <w:rPr>
          <w:rFonts w:ascii="Arial" w:hAnsi="Arial" w:cs="Arial"/>
          <w:b/>
          <w:bCs/>
          <w:color w:val="000000"/>
          <w:sz w:val="28"/>
          <w:szCs w:val="28"/>
          <w:lang w:val="en-NZ" w:eastAsia="en-NZ"/>
        </w:rPr>
        <w:t>1</w:t>
      </w:r>
      <w:r w:rsidR="007B4D3E">
        <w:rPr>
          <w:rFonts w:ascii="Arial" w:hAnsi="Arial" w:cs="Arial"/>
          <w:b/>
          <w:bCs/>
          <w:color w:val="000000"/>
          <w:sz w:val="28"/>
          <w:szCs w:val="28"/>
          <w:lang w:val="en-NZ" w:eastAsia="en-NZ"/>
        </w:rPr>
        <w:t>2</w:t>
      </w:r>
      <w:r>
        <w:rPr>
          <w:rFonts w:ascii="Arial" w:hAnsi="Arial" w:cs="Arial"/>
          <w:b/>
          <w:bCs/>
          <w:color w:val="000000"/>
          <w:sz w:val="28"/>
          <w:szCs w:val="28"/>
          <w:lang w:val="en-NZ" w:eastAsia="en-NZ"/>
        </w:rPr>
        <w:t>69</w:t>
      </w:r>
      <w:r w:rsidR="00AA4ED9" w:rsidRPr="0042093A">
        <w:rPr>
          <w:rFonts w:ascii="Arial" w:hAnsi="Arial" w:cs="Arial"/>
          <w:b/>
          <w:bCs/>
          <w:color w:val="000000"/>
          <w:sz w:val="28"/>
          <w:szCs w:val="28"/>
          <w:lang w:val="en-NZ" w:eastAsia="en-NZ"/>
        </w:rPr>
        <w:t>)</w:t>
      </w:r>
    </w:p>
    <w:p w14:paraId="5634EA80" w14:textId="77777777" w:rsidR="00AA4ED9" w:rsidRPr="0042093A" w:rsidRDefault="00AA4ED9" w:rsidP="00AA4ED9">
      <w:pPr>
        <w:jc w:val="center"/>
        <w:rPr>
          <w:rFonts w:cs="Tahoma"/>
          <w:color w:val="000000"/>
          <w:sz w:val="27"/>
          <w:szCs w:val="27"/>
          <w:lang w:val="en-NZ" w:eastAsia="en-NZ"/>
        </w:rPr>
      </w:pPr>
      <w:r w:rsidRPr="0042093A">
        <w:rPr>
          <w:rFonts w:ascii="Arial" w:hAnsi="Arial" w:cs="Arial"/>
          <w:b/>
          <w:bCs/>
          <w:color w:val="000000"/>
          <w:sz w:val="28"/>
          <w:szCs w:val="28"/>
          <w:lang w:val="en-NZ" w:eastAsia="en-NZ"/>
        </w:rPr>
        <w:t>Enrolment Scheme</w:t>
      </w:r>
    </w:p>
    <w:p w14:paraId="4715143B" w14:textId="33C0BF33" w:rsidR="00AA4ED9" w:rsidRPr="0042093A" w:rsidRDefault="00AA4ED9" w:rsidP="00AA4ED9">
      <w:pPr>
        <w:jc w:val="center"/>
        <w:rPr>
          <w:rFonts w:cs="Tahoma"/>
          <w:color w:val="000000"/>
          <w:sz w:val="27"/>
          <w:szCs w:val="27"/>
          <w:lang w:val="en-NZ" w:eastAsia="en-NZ"/>
        </w:rPr>
      </w:pPr>
      <w:r w:rsidRPr="0042093A">
        <w:rPr>
          <w:rFonts w:ascii="Arial" w:hAnsi="Arial" w:cs="Arial"/>
          <w:color w:val="000000"/>
          <w:sz w:val="22"/>
          <w:szCs w:val="22"/>
          <w:lang w:val="en-GB" w:eastAsia="en-NZ"/>
        </w:rPr>
        <w:t xml:space="preserve">Effective from </w:t>
      </w:r>
      <w:r>
        <w:rPr>
          <w:rFonts w:ascii="Arial" w:hAnsi="Arial" w:cs="Arial"/>
          <w:color w:val="000000"/>
          <w:sz w:val="22"/>
          <w:szCs w:val="22"/>
          <w:lang w:val="en-GB" w:eastAsia="en-NZ"/>
        </w:rPr>
        <w:t xml:space="preserve">Term </w:t>
      </w:r>
      <w:r w:rsidR="00CA7144">
        <w:rPr>
          <w:rFonts w:ascii="Arial" w:hAnsi="Arial" w:cs="Arial"/>
          <w:color w:val="000000"/>
          <w:sz w:val="22"/>
          <w:szCs w:val="22"/>
          <w:lang w:val="en-GB" w:eastAsia="en-NZ"/>
        </w:rPr>
        <w:t>1</w:t>
      </w:r>
      <w:r>
        <w:rPr>
          <w:rFonts w:ascii="Arial" w:hAnsi="Arial" w:cs="Arial"/>
          <w:color w:val="000000"/>
          <w:sz w:val="22"/>
          <w:szCs w:val="22"/>
          <w:lang w:val="en-GB" w:eastAsia="en-NZ"/>
        </w:rPr>
        <w:t xml:space="preserve"> 202</w:t>
      </w:r>
      <w:r w:rsidR="00CA7144">
        <w:rPr>
          <w:rFonts w:ascii="Arial" w:hAnsi="Arial" w:cs="Arial"/>
          <w:color w:val="000000"/>
          <w:sz w:val="22"/>
          <w:szCs w:val="22"/>
          <w:lang w:val="en-GB" w:eastAsia="en-NZ"/>
        </w:rPr>
        <w:t>3</w:t>
      </w:r>
    </w:p>
    <w:p w14:paraId="0EB5EC36" w14:textId="77777777" w:rsidR="00AA4ED9" w:rsidRDefault="00AA4ED9" w:rsidP="00AA4ED9">
      <w:pPr>
        <w:spacing w:before="240" w:after="240"/>
        <w:jc w:val="both"/>
        <w:rPr>
          <w:rFonts w:ascii="Arial" w:hAnsi="Arial" w:cs="Arial"/>
          <w:color w:val="000000"/>
          <w:sz w:val="22"/>
          <w:szCs w:val="22"/>
          <w:lang w:eastAsia="en-NZ"/>
        </w:rPr>
      </w:pPr>
      <w:r w:rsidRPr="009E1BB2">
        <w:rPr>
          <w:rFonts w:ascii="Arial" w:hAnsi="Arial" w:cs="Arial"/>
          <w:color w:val="000000"/>
          <w:sz w:val="22"/>
          <w:szCs w:val="22"/>
          <w:lang w:eastAsia="en-NZ"/>
        </w:rPr>
        <w:t xml:space="preserve">The guidelines for development and operation of enrolment schemes are issued under Schedule 20 section </w:t>
      </w:r>
      <w:r>
        <w:rPr>
          <w:rFonts w:ascii="Arial" w:hAnsi="Arial" w:cs="Arial"/>
          <w:color w:val="000000"/>
          <w:sz w:val="22"/>
          <w:szCs w:val="22"/>
          <w:lang w:eastAsia="en-NZ"/>
        </w:rPr>
        <w:t>4</w:t>
      </w:r>
      <w:r w:rsidRPr="009E1BB2">
        <w:rPr>
          <w:rFonts w:ascii="Arial" w:hAnsi="Arial" w:cs="Arial"/>
          <w:color w:val="000000"/>
          <w:sz w:val="22"/>
          <w:szCs w:val="22"/>
          <w:lang w:eastAsia="en-NZ"/>
        </w:rPr>
        <w:t xml:space="preserve"> of the Education and Training Act 2020 (formerly section11G (3) of the Education Act 1989) for the purpose of describing the basis on which the Secretary’s powers in relation to enrolment schemes will be exercised.</w:t>
      </w:r>
    </w:p>
    <w:p w14:paraId="74337FBF" w14:textId="77777777" w:rsidR="00AA4ED9" w:rsidRPr="0042093A" w:rsidRDefault="00AA4ED9" w:rsidP="00AA4ED9">
      <w:pPr>
        <w:spacing w:before="240" w:after="240"/>
        <w:jc w:val="both"/>
        <w:rPr>
          <w:rFonts w:cs="Tahoma"/>
          <w:color w:val="000000"/>
          <w:sz w:val="27"/>
          <w:szCs w:val="27"/>
          <w:lang w:val="en-NZ" w:eastAsia="en-NZ"/>
        </w:rPr>
      </w:pPr>
      <w:r w:rsidRPr="0042093A">
        <w:rPr>
          <w:rFonts w:ascii="Arial" w:hAnsi="Arial" w:cs="Arial"/>
          <w:b/>
          <w:bCs/>
          <w:color w:val="000000"/>
          <w:sz w:val="27"/>
          <w:szCs w:val="27"/>
          <w:u w:val="single"/>
          <w:lang w:val="en-GB" w:eastAsia="en-NZ"/>
        </w:rPr>
        <w:t>Home Zone</w:t>
      </w:r>
    </w:p>
    <w:p w14:paraId="76B8C210" w14:textId="77777777" w:rsidR="00AA4ED9" w:rsidRPr="0042093A" w:rsidRDefault="00AA4ED9" w:rsidP="00AA4ED9">
      <w:pPr>
        <w:spacing w:before="240" w:after="240"/>
        <w:jc w:val="both"/>
        <w:rPr>
          <w:rFonts w:cs="Tahoma"/>
          <w:color w:val="000000"/>
          <w:sz w:val="27"/>
          <w:szCs w:val="27"/>
          <w:lang w:val="en-NZ" w:eastAsia="en-NZ"/>
        </w:rPr>
      </w:pPr>
      <w:r w:rsidRPr="0042093A">
        <w:rPr>
          <w:rFonts w:ascii="Arial" w:hAnsi="Arial" w:cs="Arial"/>
          <w:b/>
          <w:bCs/>
          <w:color w:val="000000"/>
          <w:sz w:val="22"/>
          <w:szCs w:val="22"/>
          <w:lang w:val="en-GB" w:eastAsia="en-NZ"/>
        </w:rPr>
        <w:t>All students who live within the home zone </w:t>
      </w:r>
      <w:r w:rsidRPr="0042093A">
        <w:rPr>
          <w:rFonts w:ascii="Arial" w:hAnsi="Arial" w:cs="Arial"/>
          <w:b/>
          <w:bCs/>
          <w:color w:val="000000"/>
          <w:sz w:val="22"/>
          <w:szCs w:val="22"/>
          <w:u w:val="single"/>
          <w:lang w:val="en-GB" w:eastAsia="en-NZ"/>
        </w:rPr>
        <w:t>described below</w:t>
      </w:r>
      <w:r w:rsidRPr="0042093A">
        <w:rPr>
          <w:rFonts w:ascii="Arial" w:hAnsi="Arial" w:cs="Arial"/>
          <w:b/>
          <w:bCs/>
          <w:color w:val="000000"/>
          <w:sz w:val="22"/>
          <w:szCs w:val="22"/>
          <w:lang w:val="en-GB" w:eastAsia="en-NZ"/>
        </w:rPr>
        <w:t> and/or </w:t>
      </w:r>
      <w:r w:rsidRPr="0042093A">
        <w:rPr>
          <w:rFonts w:ascii="Arial" w:hAnsi="Arial" w:cs="Arial"/>
          <w:b/>
          <w:bCs/>
          <w:color w:val="000000"/>
          <w:sz w:val="22"/>
          <w:szCs w:val="22"/>
          <w:u w:val="single"/>
          <w:lang w:val="en-GB" w:eastAsia="en-NZ"/>
        </w:rPr>
        <w:t>shown on the attached map</w:t>
      </w:r>
      <w:r w:rsidRPr="0042093A">
        <w:rPr>
          <w:rFonts w:ascii="Arial" w:hAnsi="Arial" w:cs="Arial"/>
          <w:b/>
          <w:bCs/>
          <w:color w:val="000000"/>
          <w:sz w:val="22"/>
          <w:szCs w:val="22"/>
          <w:lang w:val="en-GB" w:eastAsia="en-NZ"/>
        </w:rPr>
        <w:t> shall be entitled to enrol at the school.</w:t>
      </w:r>
    </w:p>
    <w:p w14:paraId="41799D40" w14:textId="22004A84" w:rsidR="00163FD6" w:rsidRDefault="00937234" w:rsidP="00AA4ED9">
      <w:pPr>
        <w:spacing w:before="240" w:after="240" w:line="280" w:lineRule="atLeast"/>
        <w:rPr>
          <w:rFonts w:ascii="Arial" w:hAnsi="Arial" w:cs="Arial"/>
          <w:i/>
          <w:iCs/>
          <w:sz w:val="22"/>
          <w:szCs w:val="22"/>
          <w:lang w:val="en-NZ" w:eastAsia="en-NZ"/>
        </w:rPr>
      </w:pPr>
      <w:r>
        <w:rPr>
          <w:rFonts w:ascii="Arial" w:hAnsi="Arial" w:cs="Arial"/>
          <w:i/>
          <w:iCs/>
          <w:sz w:val="22"/>
          <w:szCs w:val="22"/>
          <w:lang w:val="en-NZ" w:eastAsia="en-NZ"/>
        </w:rPr>
        <w:t xml:space="preserve">Starting at the intersection of </w:t>
      </w:r>
      <w:r w:rsidR="005643D1">
        <w:rPr>
          <w:rFonts w:ascii="Arial" w:hAnsi="Arial" w:cs="Arial"/>
          <w:i/>
          <w:iCs/>
          <w:sz w:val="22"/>
          <w:szCs w:val="22"/>
          <w:lang w:val="en-NZ" w:eastAsia="en-NZ"/>
        </w:rPr>
        <w:t xml:space="preserve">Pakuranga </w:t>
      </w:r>
      <w:r>
        <w:rPr>
          <w:rFonts w:ascii="Arial" w:hAnsi="Arial" w:cs="Arial"/>
          <w:i/>
          <w:iCs/>
          <w:sz w:val="22"/>
          <w:szCs w:val="22"/>
          <w:lang w:val="en-NZ" w:eastAsia="en-NZ"/>
        </w:rPr>
        <w:t xml:space="preserve">Road and </w:t>
      </w:r>
      <w:r w:rsidR="005643D1">
        <w:rPr>
          <w:rFonts w:ascii="Arial" w:hAnsi="Arial" w:cs="Arial"/>
          <w:i/>
          <w:iCs/>
          <w:sz w:val="22"/>
          <w:szCs w:val="22"/>
          <w:lang w:val="en-NZ" w:eastAsia="en-NZ"/>
        </w:rPr>
        <w:t>Aviemore Drive</w:t>
      </w:r>
      <w:r>
        <w:rPr>
          <w:rFonts w:ascii="Arial" w:hAnsi="Arial" w:cs="Arial"/>
          <w:i/>
          <w:iCs/>
          <w:sz w:val="22"/>
          <w:szCs w:val="22"/>
          <w:lang w:val="en-NZ" w:eastAsia="en-NZ"/>
        </w:rPr>
        <w:t xml:space="preserve">, travel </w:t>
      </w:r>
      <w:r w:rsidR="005643D1">
        <w:rPr>
          <w:rFonts w:ascii="Arial" w:hAnsi="Arial" w:cs="Arial"/>
          <w:i/>
          <w:iCs/>
          <w:sz w:val="22"/>
          <w:szCs w:val="22"/>
          <w:lang w:val="en-NZ" w:eastAsia="en-NZ"/>
        </w:rPr>
        <w:t>w</w:t>
      </w:r>
      <w:r>
        <w:rPr>
          <w:rFonts w:ascii="Arial" w:hAnsi="Arial" w:cs="Arial"/>
          <w:i/>
          <w:iCs/>
          <w:sz w:val="22"/>
          <w:szCs w:val="22"/>
          <w:lang w:val="en-NZ" w:eastAsia="en-NZ"/>
        </w:rPr>
        <w:t xml:space="preserve">est along </w:t>
      </w:r>
      <w:r w:rsidR="005643D1">
        <w:rPr>
          <w:rFonts w:ascii="Arial" w:hAnsi="Arial" w:cs="Arial"/>
          <w:i/>
          <w:iCs/>
          <w:sz w:val="22"/>
          <w:szCs w:val="22"/>
          <w:lang w:val="en-NZ" w:eastAsia="en-NZ"/>
        </w:rPr>
        <w:t>Pakuranga</w:t>
      </w:r>
      <w:r>
        <w:rPr>
          <w:rFonts w:ascii="Arial" w:hAnsi="Arial" w:cs="Arial"/>
          <w:i/>
          <w:iCs/>
          <w:sz w:val="22"/>
          <w:szCs w:val="22"/>
          <w:lang w:val="en-NZ" w:eastAsia="en-NZ"/>
        </w:rPr>
        <w:t xml:space="preserve"> Road (</w:t>
      </w:r>
      <w:r w:rsidR="005643D1">
        <w:rPr>
          <w:rFonts w:ascii="Arial" w:hAnsi="Arial" w:cs="Arial"/>
          <w:i/>
          <w:iCs/>
          <w:sz w:val="22"/>
          <w:szCs w:val="22"/>
          <w:lang w:val="en-NZ" w:eastAsia="en-NZ"/>
        </w:rPr>
        <w:t>499-273 odd addresses included only</w:t>
      </w:r>
      <w:r>
        <w:rPr>
          <w:rFonts w:ascii="Arial" w:hAnsi="Arial" w:cs="Arial"/>
          <w:i/>
          <w:iCs/>
          <w:sz w:val="22"/>
          <w:szCs w:val="22"/>
          <w:lang w:val="en-NZ" w:eastAsia="en-NZ"/>
        </w:rPr>
        <w:t xml:space="preserve">) </w:t>
      </w:r>
      <w:r w:rsidR="005643D1">
        <w:rPr>
          <w:rFonts w:ascii="Arial" w:hAnsi="Arial" w:cs="Arial"/>
          <w:i/>
          <w:iCs/>
          <w:sz w:val="22"/>
          <w:szCs w:val="22"/>
          <w:lang w:val="en-NZ" w:eastAsia="en-NZ"/>
        </w:rPr>
        <w:t xml:space="preserve">until </w:t>
      </w:r>
      <w:proofErr w:type="spellStart"/>
      <w:r w:rsidR="005643D1">
        <w:rPr>
          <w:rFonts w:ascii="Arial" w:hAnsi="Arial" w:cs="Arial"/>
          <w:i/>
          <w:iCs/>
          <w:sz w:val="22"/>
          <w:szCs w:val="22"/>
          <w:lang w:val="en-NZ" w:eastAsia="en-NZ"/>
        </w:rPr>
        <w:t>Udys</w:t>
      </w:r>
      <w:proofErr w:type="spellEnd"/>
      <w:r w:rsidR="005643D1">
        <w:rPr>
          <w:rFonts w:ascii="Arial" w:hAnsi="Arial" w:cs="Arial"/>
          <w:i/>
          <w:iCs/>
          <w:sz w:val="22"/>
          <w:szCs w:val="22"/>
          <w:lang w:val="en-NZ" w:eastAsia="en-NZ"/>
        </w:rPr>
        <w:t xml:space="preserve"> Road. Head south down </w:t>
      </w:r>
      <w:proofErr w:type="spellStart"/>
      <w:r w:rsidR="005643D1">
        <w:rPr>
          <w:rFonts w:ascii="Arial" w:hAnsi="Arial" w:cs="Arial"/>
          <w:i/>
          <w:iCs/>
          <w:sz w:val="22"/>
          <w:szCs w:val="22"/>
          <w:lang w:val="en-NZ" w:eastAsia="en-NZ"/>
        </w:rPr>
        <w:t>Udys</w:t>
      </w:r>
      <w:proofErr w:type="spellEnd"/>
      <w:r w:rsidR="005643D1">
        <w:rPr>
          <w:rFonts w:ascii="Arial" w:hAnsi="Arial" w:cs="Arial"/>
          <w:i/>
          <w:iCs/>
          <w:sz w:val="22"/>
          <w:szCs w:val="22"/>
          <w:lang w:val="en-NZ" w:eastAsia="en-NZ"/>
        </w:rPr>
        <w:t xml:space="preserve"> Road (2-10 even addresses only) until Larne Avenue (both sides included). Follow Larne Avenue east until Pooley Street and travel south along Pooley Street (2-28 even addresses only) </w:t>
      </w:r>
      <w:r>
        <w:rPr>
          <w:rFonts w:ascii="Arial" w:hAnsi="Arial" w:cs="Arial"/>
          <w:i/>
          <w:iCs/>
          <w:sz w:val="22"/>
          <w:szCs w:val="22"/>
          <w:lang w:val="en-NZ" w:eastAsia="en-NZ"/>
        </w:rPr>
        <w:t>and continue onto</w:t>
      </w:r>
      <w:r w:rsidR="00C1526A">
        <w:rPr>
          <w:rFonts w:ascii="Arial" w:hAnsi="Arial" w:cs="Arial"/>
          <w:i/>
          <w:iCs/>
          <w:sz w:val="22"/>
          <w:szCs w:val="22"/>
          <w:lang w:val="en-NZ" w:eastAsia="en-NZ"/>
        </w:rPr>
        <w:t xml:space="preserve"> </w:t>
      </w:r>
      <w:proofErr w:type="spellStart"/>
      <w:r w:rsidR="00C1526A">
        <w:rPr>
          <w:rFonts w:ascii="Arial" w:hAnsi="Arial" w:cs="Arial"/>
          <w:i/>
          <w:iCs/>
          <w:sz w:val="22"/>
          <w:szCs w:val="22"/>
          <w:lang w:val="en-NZ" w:eastAsia="en-NZ"/>
        </w:rPr>
        <w:t>Beechdale</w:t>
      </w:r>
      <w:proofErr w:type="spellEnd"/>
      <w:r w:rsidR="00C1526A">
        <w:rPr>
          <w:rFonts w:ascii="Arial" w:hAnsi="Arial" w:cs="Arial"/>
          <w:i/>
          <w:iCs/>
          <w:sz w:val="22"/>
          <w:szCs w:val="22"/>
          <w:lang w:val="en-NZ" w:eastAsia="en-NZ"/>
        </w:rPr>
        <w:t xml:space="preserve"> Crescent. Travel south along </w:t>
      </w:r>
      <w:proofErr w:type="spellStart"/>
      <w:r w:rsidR="00C1526A">
        <w:rPr>
          <w:rFonts w:ascii="Arial" w:hAnsi="Arial" w:cs="Arial"/>
          <w:i/>
          <w:iCs/>
          <w:sz w:val="22"/>
          <w:szCs w:val="22"/>
          <w:lang w:val="en-NZ" w:eastAsia="en-NZ"/>
        </w:rPr>
        <w:t>Beechdale</w:t>
      </w:r>
      <w:proofErr w:type="spellEnd"/>
      <w:r w:rsidR="00C1526A">
        <w:rPr>
          <w:rFonts w:ascii="Arial" w:hAnsi="Arial" w:cs="Arial"/>
          <w:i/>
          <w:iCs/>
          <w:sz w:val="22"/>
          <w:szCs w:val="22"/>
          <w:lang w:val="en-NZ" w:eastAsia="en-NZ"/>
        </w:rPr>
        <w:t xml:space="preserve"> Crescent (1-39, 87-109 odd</w:t>
      </w:r>
      <w:r>
        <w:rPr>
          <w:rFonts w:ascii="Arial" w:hAnsi="Arial" w:cs="Arial"/>
          <w:i/>
          <w:iCs/>
          <w:sz w:val="22"/>
          <w:szCs w:val="22"/>
          <w:lang w:val="en-NZ" w:eastAsia="en-NZ"/>
        </w:rPr>
        <w:t xml:space="preserve"> </w:t>
      </w:r>
      <w:r w:rsidR="00C1526A">
        <w:rPr>
          <w:rFonts w:ascii="Arial" w:hAnsi="Arial" w:cs="Arial"/>
          <w:i/>
          <w:iCs/>
          <w:sz w:val="22"/>
          <w:szCs w:val="22"/>
          <w:lang w:val="en-NZ" w:eastAsia="en-NZ"/>
        </w:rPr>
        <w:t>addresses and 2-80 even addresses included) until Fleur Avenue (2-4 even addresses included only). Travel down Fleur Avenue</w:t>
      </w:r>
      <w:r w:rsidR="00163FD6">
        <w:rPr>
          <w:rFonts w:ascii="Arial" w:hAnsi="Arial" w:cs="Arial"/>
          <w:i/>
          <w:iCs/>
          <w:sz w:val="22"/>
          <w:szCs w:val="22"/>
          <w:lang w:val="en-NZ" w:eastAsia="en-NZ"/>
        </w:rPr>
        <w:t xml:space="preserve"> until Reeves Road. Head east along Reeves Road (74-116 even addresses included only) until La Trobe Street (33 and below odd, 32 and below even addresses included). Jump eastwards to Megan Avenue (21 and below odd, 18 and below even addresses included) and jump eastwards again to Ennis Avenue (71 and below odd, 74 and below even addresses</w:t>
      </w:r>
      <w:r w:rsidR="00237D22">
        <w:rPr>
          <w:rFonts w:ascii="Arial" w:hAnsi="Arial" w:cs="Arial"/>
          <w:i/>
          <w:iCs/>
          <w:sz w:val="22"/>
          <w:szCs w:val="22"/>
          <w:lang w:val="en-NZ" w:eastAsia="en-NZ"/>
        </w:rPr>
        <w:t xml:space="preserve"> and</w:t>
      </w:r>
      <w:r w:rsidR="00163FD6">
        <w:rPr>
          <w:rFonts w:ascii="Arial" w:hAnsi="Arial" w:cs="Arial"/>
          <w:i/>
          <w:iCs/>
          <w:sz w:val="22"/>
          <w:szCs w:val="22"/>
          <w:lang w:val="en-NZ" w:eastAsia="en-NZ"/>
        </w:rPr>
        <w:t xml:space="preserve"> Beldon Place 4-18 even addresses included only)</w:t>
      </w:r>
      <w:r w:rsidR="00237D22">
        <w:rPr>
          <w:rFonts w:ascii="Arial" w:hAnsi="Arial" w:cs="Arial"/>
          <w:i/>
          <w:iCs/>
          <w:sz w:val="22"/>
          <w:szCs w:val="22"/>
          <w:lang w:val="en-NZ" w:eastAsia="en-NZ"/>
        </w:rPr>
        <w:t xml:space="preserve">. Follow the coastline northwards towards Elm Park and then southeast to </w:t>
      </w:r>
      <w:proofErr w:type="spellStart"/>
      <w:r w:rsidR="00237D22">
        <w:rPr>
          <w:rFonts w:ascii="Arial" w:hAnsi="Arial" w:cs="Arial"/>
          <w:i/>
          <w:iCs/>
          <w:sz w:val="22"/>
          <w:szCs w:val="22"/>
          <w:lang w:val="en-NZ" w:eastAsia="en-NZ"/>
        </w:rPr>
        <w:t>Rylock</w:t>
      </w:r>
      <w:proofErr w:type="spellEnd"/>
      <w:r w:rsidR="00237D22">
        <w:rPr>
          <w:rFonts w:ascii="Arial" w:hAnsi="Arial" w:cs="Arial"/>
          <w:i/>
          <w:iCs/>
          <w:sz w:val="22"/>
          <w:szCs w:val="22"/>
          <w:lang w:val="en-NZ" w:eastAsia="en-NZ"/>
        </w:rPr>
        <w:t xml:space="preserve"> Place (both sides included). Head northeast to Ben Lomond Crescent (both sides included) and continue along to Cascades Road (149 and below odd and 180 and below even addresses included). Follow Botany Creek north (De Quincey Terrace, Aviemore Drive excluded)</w:t>
      </w:r>
      <w:r w:rsidR="00232876">
        <w:rPr>
          <w:rFonts w:ascii="Arial" w:hAnsi="Arial" w:cs="Arial"/>
          <w:i/>
          <w:iCs/>
          <w:sz w:val="22"/>
          <w:szCs w:val="22"/>
          <w:lang w:val="en-NZ" w:eastAsia="en-NZ"/>
        </w:rPr>
        <w:t xml:space="preserve"> back to the starting point.</w:t>
      </w:r>
    </w:p>
    <w:p w14:paraId="124AEB47" w14:textId="77777777" w:rsidR="00AA4ED9" w:rsidRPr="00A15CFF" w:rsidRDefault="00AA4ED9" w:rsidP="00AA4ED9">
      <w:pPr>
        <w:spacing w:before="240" w:after="240" w:line="280" w:lineRule="atLeast"/>
        <w:rPr>
          <w:rFonts w:ascii="Arial" w:hAnsi="Arial" w:cs="Arial"/>
          <w:sz w:val="22"/>
          <w:szCs w:val="22"/>
          <w:lang w:val="en-NZ" w:eastAsia="en-NZ"/>
        </w:rPr>
      </w:pPr>
      <w:r>
        <w:rPr>
          <w:rFonts w:ascii="Arial" w:hAnsi="Arial" w:cs="Arial"/>
          <w:sz w:val="22"/>
          <w:szCs w:val="22"/>
          <w:lang w:val="en-NZ" w:eastAsia="en-NZ"/>
        </w:rPr>
        <w:t>All no exit roads within the boundaries described above are included in the zone unless otherwise stated.</w:t>
      </w:r>
    </w:p>
    <w:p w14:paraId="5F30AF00" w14:textId="77777777" w:rsidR="00AA4ED9" w:rsidRPr="0042093A" w:rsidRDefault="00AA4ED9" w:rsidP="00AA4ED9">
      <w:pPr>
        <w:spacing w:before="240" w:after="240"/>
        <w:jc w:val="both"/>
        <w:rPr>
          <w:rFonts w:cs="Tahoma"/>
          <w:color w:val="000000"/>
          <w:sz w:val="27"/>
          <w:szCs w:val="27"/>
          <w:lang w:val="en-NZ" w:eastAsia="en-NZ"/>
        </w:rPr>
      </w:pPr>
      <w:r w:rsidRPr="0042093A">
        <w:rPr>
          <w:rFonts w:ascii="Arial" w:hAnsi="Arial" w:cs="Arial"/>
          <w:color w:val="000000"/>
          <w:sz w:val="22"/>
          <w:szCs w:val="22"/>
          <w:lang w:val="en-GB" w:eastAsia="en-NZ"/>
        </w:rPr>
        <w:t>Proof of residence within the home zone will be required</w:t>
      </w:r>
      <w:r w:rsidRPr="0042093A">
        <w:rPr>
          <w:rFonts w:ascii="Arial" w:hAnsi="Arial" w:cs="Arial"/>
          <w:i/>
          <w:iCs/>
          <w:color w:val="000000"/>
          <w:sz w:val="22"/>
          <w:szCs w:val="22"/>
          <w:lang w:val="en-NZ" w:eastAsia="en-NZ"/>
        </w:rPr>
        <w:t>.</w:t>
      </w:r>
      <w:r w:rsidRPr="0042093A">
        <w:rPr>
          <w:rFonts w:ascii="Arial" w:hAnsi="Arial" w:cs="Arial"/>
          <w:i/>
          <w:iCs/>
          <w:color w:val="FF0000"/>
          <w:sz w:val="22"/>
          <w:szCs w:val="22"/>
          <w:lang w:val="en-NZ" w:eastAsia="en-NZ"/>
        </w:rPr>
        <w:t> </w:t>
      </w:r>
    </w:p>
    <w:p w14:paraId="69B67348" w14:textId="77777777" w:rsidR="00AA4ED9" w:rsidRPr="0042093A" w:rsidRDefault="00AA4ED9" w:rsidP="00AA4ED9">
      <w:pPr>
        <w:spacing w:before="240" w:after="240"/>
        <w:jc w:val="both"/>
        <w:rPr>
          <w:rFonts w:cs="Tahoma"/>
          <w:color w:val="000000"/>
          <w:sz w:val="27"/>
          <w:szCs w:val="27"/>
          <w:lang w:val="en-NZ" w:eastAsia="en-NZ"/>
        </w:rPr>
      </w:pPr>
      <w:r w:rsidRPr="0042093A">
        <w:rPr>
          <w:rFonts w:ascii="Arial" w:hAnsi="Arial" w:cs="Arial"/>
          <w:color w:val="000000"/>
          <w:sz w:val="22"/>
          <w:szCs w:val="22"/>
          <w:lang w:val="en-GB" w:eastAsia="en-NZ"/>
        </w:rPr>
        <w:t>Each year, applications for enrolment in the following year from in-zone students will be sought by a date which will be published in a daily or community newspaper circulating in the area served by the school.  This will enable the board to assess the number of places which can be made available to students who live outside the home zone. </w:t>
      </w:r>
    </w:p>
    <w:p w14:paraId="17717AA8" w14:textId="77777777" w:rsidR="00AA4ED9" w:rsidRPr="0042093A" w:rsidRDefault="00AA4ED9" w:rsidP="00AA4ED9">
      <w:pPr>
        <w:spacing w:before="240" w:after="240"/>
        <w:rPr>
          <w:rFonts w:cs="Tahoma"/>
          <w:color w:val="000000"/>
          <w:sz w:val="27"/>
          <w:szCs w:val="27"/>
          <w:lang w:val="en-NZ" w:eastAsia="en-NZ"/>
        </w:rPr>
      </w:pPr>
      <w:r w:rsidRPr="0042093A">
        <w:rPr>
          <w:rFonts w:ascii="Arial" w:hAnsi="Arial" w:cs="Arial"/>
          <w:b/>
          <w:bCs/>
          <w:color w:val="000000"/>
          <w:sz w:val="27"/>
          <w:szCs w:val="27"/>
          <w:u w:val="single"/>
          <w:lang w:eastAsia="en-NZ"/>
        </w:rPr>
        <w:t>Special Programmes</w:t>
      </w:r>
    </w:p>
    <w:p w14:paraId="777B4F47" w14:textId="77777777" w:rsidR="00AA4ED9" w:rsidRDefault="00AA4ED9" w:rsidP="00AA4ED9">
      <w:pPr>
        <w:spacing w:before="240" w:after="240"/>
        <w:jc w:val="both"/>
        <w:rPr>
          <w:rFonts w:ascii="Arial" w:hAnsi="Arial" w:cs="Arial"/>
          <w:sz w:val="22"/>
          <w:szCs w:val="22"/>
          <w:lang w:eastAsia="en-NZ"/>
        </w:rPr>
      </w:pPr>
      <w:r w:rsidRPr="00DD583D">
        <w:rPr>
          <w:rFonts w:ascii="Arial" w:hAnsi="Arial" w:cs="Arial"/>
          <w:sz w:val="22"/>
          <w:szCs w:val="22"/>
          <w:lang w:eastAsia="en-NZ"/>
        </w:rPr>
        <w:t>This priority category is not applicable at this school because the school does not run a Special programme approved by the Secretary.</w:t>
      </w:r>
    </w:p>
    <w:p w14:paraId="509D453D" w14:textId="77777777" w:rsidR="00AA4ED9" w:rsidRPr="0042093A" w:rsidRDefault="00AA4ED9" w:rsidP="00AA4ED9">
      <w:pPr>
        <w:spacing w:before="240" w:after="240"/>
        <w:jc w:val="both"/>
        <w:rPr>
          <w:rFonts w:cs="Tahoma"/>
          <w:color w:val="000000"/>
          <w:sz w:val="27"/>
          <w:szCs w:val="27"/>
          <w:lang w:val="en-NZ" w:eastAsia="en-NZ"/>
        </w:rPr>
      </w:pPr>
      <w:r w:rsidRPr="0042093A">
        <w:rPr>
          <w:rFonts w:ascii="Arial" w:hAnsi="Arial" w:cs="Arial"/>
          <w:b/>
          <w:bCs/>
          <w:color w:val="000000"/>
          <w:sz w:val="27"/>
          <w:szCs w:val="27"/>
          <w:u w:val="single"/>
          <w:lang w:val="en-GB" w:eastAsia="en-NZ"/>
        </w:rPr>
        <w:t>Out of Zone Enrolments</w:t>
      </w:r>
    </w:p>
    <w:p w14:paraId="3C76051C" w14:textId="77777777" w:rsidR="00AA4ED9" w:rsidRPr="0042093A" w:rsidRDefault="00AA4ED9" w:rsidP="00AA4ED9">
      <w:pPr>
        <w:spacing w:before="240" w:after="240"/>
        <w:jc w:val="both"/>
        <w:rPr>
          <w:rFonts w:cs="Tahoma"/>
          <w:color w:val="000000"/>
          <w:sz w:val="27"/>
          <w:szCs w:val="27"/>
          <w:lang w:val="en-NZ" w:eastAsia="en-NZ"/>
        </w:rPr>
      </w:pPr>
      <w:r w:rsidRPr="0042093A">
        <w:rPr>
          <w:rFonts w:ascii="Arial" w:hAnsi="Arial" w:cs="Arial"/>
          <w:color w:val="000000"/>
          <w:sz w:val="22"/>
          <w:szCs w:val="22"/>
          <w:lang w:val="en-GB" w:eastAsia="en-NZ"/>
        </w:rPr>
        <w:t>Each year the board will determine the number of places which are likely to be available in the following year for the enrolment of students who live outside the home zone. The board will publish this information by notice in a daily or community newspaper circulating in the area served by the school. The notice will indicate how applications are to be made and will specify a date by which all applications must be received.</w:t>
      </w:r>
    </w:p>
    <w:p w14:paraId="16AED5BF" w14:textId="77777777" w:rsidR="00AA4ED9" w:rsidRPr="0042093A" w:rsidRDefault="00AA4ED9" w:rsidP="00AA4ED9">
      <w:pPr>
        <w:spacing w:before="240" w:after="240"/>
        <w:jc w:val="both"/>
        <w:rPr>
          <w:rFonts w:cs="Tahoma"/>
          <w:color w:val="000000"/>
          <w:sz w:val="27"/>
          <w:szCs w:val="27"/>
          <w:lang w:val="en-NZ" w:eastAsia="en-NZ"/>
        </w:rPr>
      </w:pPr>
      <w:r w:rsidRPr="0042093A">
        <w:rPr>
          <w:rFonts w:ascii="Arial" w:hAnsi="Arial" w:cs="Arial"/>
          <w:color w:val="000000"/>
          <w:sz w:val="22"/>
          <w:szCs w:val="22"/>
          <w:lang w:val="en-GB" w:eastAsia="en-NZ"/>
        </w:rPr>
        <w:lastRenderedPageBreak/>
        <w:t>Applications for enrolment will be processed in the following order of priority:</w:t>
      </w:r>
    </w:p>
    <w:p w14:paraId="4C4ABA4E" w14:textId="0F605D1E" w:rsidR="00AA4ED9" w:rsidRDefault="00AA4ED9" w:rsidP="00AA4ED9">
      <w:pPr>
        <w:spacing w:before="240" w:after="240"/>
        <w:ind w:left="1843" w:hanging="1843"/>
        <w:jc w:val="both"/>
        <w:rPr>
          <w:rFonts w:ascii="Arial" w:hAnsi="Arial" w:cs="Arial"/>
          <w:color w:val="000000"/>
          <w:sz w:val="22"/>
          <w:szCs w:val="22"/>
          <w:lang w:val="en-NZ" w:eastAsia="en-NZ"/>
        </w:rPr>
      </w:pPr>
      <w:r w:rsidRPr="0042093A">
        <w:rPr>
          <w:rFonts w:ascii="Arial" w:hAnsi="Arial" w:cs="Arial"/>
          <w:b/>
          <w:bCs/>
          <w:color w:val="000000"/>
          <w:sz w:val="22"/>
          <w:szCs w:val="22"/>
          <w:u w:val="single"/>
          <w:lang w:val="en-GB" w:eastAsia="en-NZ"/>
        </w:rPr>
        <w:t>First Priority</w:t>
      </w:r>
      <w:r w:rsidRPr="0042093A">
        <w:rPr>
          <w:rFonts w:ascii="Arial" w:hAnsi="Arial" w:cs="Arial"/>
          <w:color w:val="000000"/>
          <w:sz w:val="22"/>
          <w:szCs w:val="22"/>
          <w:lang w:val="en-GB" w:eastAsia="en-NZ"/>
        </w:rPr>
        <w:t>      </w:t>
      </w:r>
      <w:r w:rsidR="00D410DB">
        <w:rPr>
          <w:rFonts w:ascii="Arial" w:hAnsi="Arial" w:cs="Arial"/>
          <w:color w:val="000000"/>
          <w:sz w:val="22"/>
          <w:szCs w:val="22"/>
          <w:lang w:val="en-GB" w:eastAsia="en-NZ"/>
        </w:rPr>
        <w:t xml:space="preserve">  </w:t>
      </w:r>
      <w:r w:rsidRPr="00ED68B9">
        <w:rPr>
          <w:rFonts w:ascii="Arial" w:hAnsi="Arial" w:cs="Arial"/>
          <w:color w:val="000000"/>
          <w:sz w:val="22"/>
          <w:szCs w:val="22"/>
          <w:lang w:val="en-GB" w:eastAsia="en-NZ"/>
        </w:rPr>
        <w:t>This priority category is not applicable at this school because the school does not</w:t>
      </w:r>
      <w:r>
        <w:rPr>
          <w:rFonts w:ascii="Arial" w:hAnsi="Arial" w:cs="Arial"/>
          <w:color w:val="000000"/>
          <w:sz w:val="22"/>
          <w:szCs w:val="22"/>
          <w:lang w:val="en-GB" w:eastAsia="en-NZ"/>
        </w:rPr>
        <w:t xml:space="preserve"> r</w:t>
      </w:r>
      <w:r w:rsidRPr="00ED68B9">
        <w:rPr>
          <w:rFonts w:ascii="Arial" w:hAnsi="Arial" w:cs="Arial"/>
          <w:color w:val="000000"/>
          <w:sz w:val="22"/>
          <w:szCs w:val="22"/>
          <w:lang w:val="en-GB" w:eastAsia="en-NZ"/>
        </w:rPr>
        <w:t>un a Special programme approved by the Secretary.</w:t>
      </w:r>
    </w:p>
    <w:p w14:paraId="69DA2BD5" w14:textId="77777777" w:rsidR="00AA4ED9" w:rsidRPr="0042093A" w:rsidRDefault="00AA4ED9" w:rsidP="00AA4ED9">
      <w:pPr>
        <w:spacing w:before="240" w:after="240"/>
        <w:ind w:left="1843" w:hanging="1843"/>
        <w:jc w:val="both"/>
        <w:rPr>
          <w:rFonts w:cs="Tahoma"/>
          <w:color w:val="000000"/>
          <w:sz w:val="27"/>
          <w:szCs w:val="27"/>
          <w:lang w:val="en-NZ" w:eastAsia="en-NZ"/>
        </w:rPr>
      </w:pPr>
      <w:r w:rsidRPr="0042093A">
        <w:rPr>
          <w:rFonts w:ascii="Arial" w:hAnsi="Arial" w:cs="Arial"/>
          <w:b/>
          <w:bCs/>
          <w:color w:val="000000"/>
          <w:sz w:val="22"/>
          <w:szCs w:val="22"/>
          <w:u w:val="single"/>
          <w:lang w:val="en-GB" w:eastAsia="en-NZ"/>
        </w:rPr>
        <w:t>Second Priority</w:t>
      </w:r>
      <w:r w:rsidRPr="0042093A">
        <w:rPr>
          <w:rFonts w:ascii="Arial" w:hAnsi="Arial" w:cs="Arial"/>
          <w:color w:val="000000"/>
          <w:sz w:val="22"/>
          <w:szCs w:val="22"/>
          <w:lang w:val="en-GB" w:eastAsia="en-NZ"/>
        </w:rPr>
        <w:t>    will be given to applicants who are siblings of current students.</w:t>
      </w:r>
    </w:p>
    <w:p w14:paraId="71D080FD" w14:textId="7EE0F91F" w:rsidR="00AA4ED9" w:rsidRPr="0042093A" w:rsidRDefault="00AA4ED9" w:rsidP="00AA4ED9">
      <w:pPr>
        <w:spacing w:before="240" w:after="240"/>
        <w:ind w:left="1843" w:hanging="1843"/>
        <w:jc w:val="both"/>
        <w:rPr>
          <w:rFonts w:cs="Tahoma"/>
          <w:color w:val="000000"/>
          <w:sz w:val="27"/>
          <w:szCs w:val="27"/>
          <w:lang w:val="en-NZ" w:eastAsia="en-NZ"/>
        </w:rPr>
      </w:pPr>
      <w:r w:rsidRPr="0042093A">
        <w:rPr>
          <w:rFonts w:ascii="Arial" w:hAnsi="Arial" w:cs="Arial"/>
          <w:b/>
          <w:bCs/>
          <w:color w:val="000000"/>
          <w:sz w:val="22"/>
          <w:szCs w:val="22"/>
          <w:u w:val="single"/>
          <w:lang w:val="en-GB" w:eastAsia="en-NZ"/>
        </w:rPr>
        <w:t>Third Priority</w:t>
      </w:r>
      <w:r w:rsidRPr="0042093A">
        <w:rPr>
          <w:rFonts w:ascii="Arial" w:hAnsi="Arial" w:cs="Arial"/>
          <w:color w:val="000000"/>
          <w:sz w:val="22"/>
          <w:szCs w:val="22"/>
          <w:lang w:val="en-GB" w:eastAsia="en-NZ"/>
        </w:rPr>
        <w:t xml:space="preserve">       </w:t>
      </w:r>
      <w:r w:rsidR="00D410DB">
        <w:rPr>
          <w:rFonts w:ascii="Arial" w:hAnsi="Arial" w:cs="Arial"/>
          <w:color w:val="000000"/>
          <w:sz w:val="22"/>
          <w:szCs w:val="22"/>
          <w:lang w:val="en-GB" w:eastAsia="en-NZ"/>
        </w:rPr>
        <w:t xml:space="preserve"> </w:t>
      </w:r>
      <w:r w:rsidRPr="0042093A">
        <w:rPr>
          <w:rFonts w:ascii="Arial" w:hAnsi="Arial" w:cs="Arial"/>
          <w:color w:val="000000"/>
          <w:sz w:val="22"/>
          <w:szCs w:val="22"/>
          <w:lang w:val="en-GB" w:eastAsia="en-NZ"/>
        </w:rPr>
        <w:t>will be given to applicants who are siblings of former students.</w:t>
      </w:r>
    </w:p>
    <w:p w14:paraId="66F1585A" w14:textId="77777777" w:rsidR="00AA4ED9" w:rsidRPr="0042093A" w:rsidRDefault="00AA4ED9" w:rsidP="00AA4ED9">
      <w:pPr>
        <w:spacing w:before="240" w:after="240"/>
        <w:ind w:left="1843" w:hanging="1843"/>
        <w:jc w:val="both"/>
        <w:rPr>
          <w:rFonts w:cs="Tahoma"/>
          <w:color w:val="000000"/>
          <w:sz w:val="27"/>
          <w:szCs w:val="27"/>
          <w:lang w:val="en-NZ" w:eastAsia="en-NZ"/>
        </w:rPr>
      </w:pPr>
      <w:r w:rsidRPr="0042093A">
        <w:rPr>
          <w:rFonts w:ascii="Arial" w:hAnsi="Arial" w:cs="Arial"/>
          <w:b/>
          <w:bCs/>
          <w:color w:val="000000"/>
          <w:sz w:val="22"/>
          <w:szCs w:val="22"/>
          <w:u w:val="single"/>
          <w:lang w:val="en-GB" w:eastAsia="en-NZ"/>
        </w:rPr>
        <w:t>Fourth Priority</w:t>
      </w:r>
      <w:r w:rsidRPr="0042093A">
        <w:rPr>
          <w:rFonts w:ascii="Arial" w:hAnsi="Arial" w:cs="Arial"/>
          <w:color w:val="000000"/>
          <w:sz w:val="22"/>
          <w:szCs w:val="22"/>
          <w:lang w:val="en-GB" w:eastAsia="en-NZ"/>
        </w:rPr>
        <w:t>     will be given to any applicant who is a child of a former student of the school.</w:t>
      </w:r>
    </w:p>
    <w:p w14:paraId="53D76B02" w14:textId="77777777" w:rsidR="00AA4ED9" w:rsidRPr="0042093A" w:rsidRDefault="00AA4ED9" w:rsidP="00AA4ED9">
      <w:pPr>
        <w:spacing w:before="240" w:after="240"/>
        <w:ind w:left="1843" w:hanging="1843"/>
        <w:jc w:val="both"/>
        <w:rPr>
          <w:rFonts w:cs="Tahoma"/>
          <w:color w:val="000000"/>
          <w:sz w:val="27"/>
          <w:szCs w:val="27"/>
          <w:lang w:val="en-NZ" w:eastAsia="en-NZ"/>
        </w:rPr>
      </w:pPr>
      <w:r w:rsidRPr="0042093A">
        <w:rPr>
          <w:rFonts w:ascii="Arial" w:hAnsi="Arial" w:cs="Arial"/>
          <w:b/>
          <w:bCs/>
          <w:color w:val="000000"/>
          <w:sz w:val="22"/>
          <w:szCs w:val="22"/>
          <w:u w:val="single"/>
          <w:lang w:val="en-GB" w:eastAsia="en-NZ"/>
        </w:rPr>
        <w:t>Fifth Priority</w:t>
      </w:r>
      <w:r w:rsidRPr="0042093A">
        <w:rPr>
          <w:rFonts w:ascii="Arial" w:hAnsi="Arial" w:cs="Arial"/>
          <w:color w:val="000000"/>
          <w:sz w:val="22"/>
          <w:szCs w:val="22"/>
          <w:lang w:val="en-GB" w:eastAsia="en-NZ"/>
        </w:rPr>
        <w:t>         will be given to any applicant who is either a child of an employee of the board of the school or a child of a member of the board of the school.</w:t>
      </w:r>
    </w:p>
    <w:p w14:paraId="0A30FE4D" w14:textId="77777777" w:rsidR="00AA4ED9" w:rsidRPr="0042093A" w:rsidRDefault="00AA4ED9" w:rsidP="00AA4ED9">
      <w:pPr>
        <w:spacing w:before="240" w:after="240"/>
        <w:ind w:left="1843" w:hanging="1843"/>
        <w:jc w:val="both"/>
        <w:rPr>
          <w:rFonts w:cs="Tahoma"/>
          <w:color w:val="000000"/>
          <w:sz w:val="27"/>
          <w:szCs w:val="27"/>
          <w:lang w:val="en-NZ" w:eastAsia="en-NZ"/>
        </w:rPr>
      </w:pPr>
      <w:r w:rsidRPr="0042093A">
        <w:rPr>
          <w:rFonts w:ascii="Arial" w:hAnsi="Arial" w:cs="Arial"/>
          <w:b/>
          <w:bCs/>
          <w:color w:val="000000"/>
          <w:sz w:val="22"/>
          <w:szCs w:val="22"/>
          <w:u w:val="single"/>
          <w:lang w:val="en-GB" w:eastAsia="en-NZ"/>
        </w:rPr>
        <w:t>Sixth Priority</w:t>
      </w:r>
      <w:r w:rsidRPr="0042093A">
        <w:rPr>
          <w:rFonts w:ascii="Arial" w:hAnsi="Arial" w:cs="Arial"/>
          <w:color w:val="000000"/>
          <w:sz w:val="22"/>
          <w:szCs w:val="22"/>
          <w:lang w:val="en-GB" w:eastAsia="en-NZ"/>
        </w:rPr>
        <w:t>        will be given to all other applicants.</w:t>
      </w:r>
    </w:p>
    <w:p w14:paraId="149889E5" w14:textId="77777777" w:rsidR="00AA4ED9" w:rsidRDefault="00AA4ED9" w:rsidP="00AA4ED9">
      <w:pPr>
        <w:spacing w:before="240" w:after="240"/>
        <w:jc w:val="both"/>
        <w:rPr>
          <w:rFonts w:ascii="Arial" w:hAnsi="Arial" w:cs="Arial"/>
          <w:color w:val="000000"/>
          <w:sz w:val="22"/>
          <w:szCs w:val="22"/>
          <w:lang w:eastAsia="en-NZ"/>
        </w:rPr>
      </w:pPr>
      <w:r w:rsidRPr="009E1BB2">
        <w:rPr>
          <w:rFonts w:ascii="Arial" w:hAnsi="Arial" w:cs="Arial"/>
          <w:color w:val="000000"/>
          <w:sz w:val="22"/>
          <w:szCs w:val="22"/>
          <w:lang w:eastAsia="en-NZ"/>
        </w:rPr>
        <w:t xml:space="preserve">If there are more applicants in the second, third, fourth, or fifth priority groups than there are places available, selection within the priority group will be by a ballot conducted in accordance with instructions issued by the Secretary under Schedule 20 section </w:t>
      </w:r>
      <w:r>
        <w:rPr>
          <w:rFonts w:ascii="Arial" w:hAnsi="Arial" w:cs="Arial"/>
          <w:color w:val="000000"/>
          <w:sz w:val="22"/>
          <w:szCs w:val="22"/>
          <w:lang w:eastAsia="en-NZ"/>
        </w:rPr>
        <w:t>4</w:t>
      </w:r>
      <w:r w:rsidRPr="009E1BB2">
        <w:rPr>
          <w:rFonts w:ascii="Arial" w:hAnsi="Arial" w:cs="Arial"/>
          <w:color w:val="000000"/>
          <w:sz w:val="22"/>
          <w:szCs w:val="22"/>
          <w:lang w:eastAsia="en-NZ"/>
        </w:rPr>
        <w:t xml:space="preserve"> of the Education and Training Act 2020 (formerly section11G (3) of the Education Act 1989).  Parents will be informed of the date of any ballot by notice in a daily or community newspaper circulating in the area served by the school.</w:t>
      </w:r>
    </w:p>
    <w:p w14:paraId="3AEED954" w14:textId="77777777" w:rsidR="00AA4ED9" w:rsidRPr="007E4545" w:rsidRDefault="00AA4ED9" w:rsidP="00AA4ED9">
      <w:pPr>
        <w:spacing w:before="240" w:after="240"/>
        <w:jc w:val="both"/>
        <w:rPr>
          <w:rFonts w:cs="Tahoma"/>
          <w:color w:val="000000"/>
          <w:sz w:val="27"/>
          <w:szCs w:val="27"/>
          <w:lang w:val="en-NZ" w:eastAsia="en-NZ"/>
        </w:rPr>
      </w:pPr>
      <w:r w:rsidRPr="0042093A">
        <w:rPr>
          <w:rFonts w:ascii="Arial" w:hAnsi="Arial" w:cs="Arial"/>
          <w:b/>
          <w:bCs/>
          <w:color w:val="000000"/>
          <w:sz w:val="22"/>
          <w:szCs w:val="22"/>
          <w:lang w:val="en-GB" w:eastAsia="en-NZ"/>
        </w:rPr>
        <w:t>Applicants seeking second or third priority status may be required to give proof of a sibling relationship.</w:t>
      </w:r>
      <w:r w:rsidRPr="0042093A">
        <w:rPr>
          <w:rFonts w:ascii="Arial" w:hAnsi="Arial" w:cs="Arial"/>
          <w:i/>
          <w:iCs/>
          <w:color w:val="FF0000"/>
          <w:sz w:val="22"/>
          <w:szCs w:val="22"/>
          <w:lang w:val="en-NZ" w:eastAsia="en-NZ"/>
        </w:rPr>
        <w:t> </w:t>
      </w:r>
    </w:p>
    <w:p w14:paraId="70DEA2D1" w14:textId="77777777" w:rsidR="00444268" w:rsidRDefault="00D410DB"/>
    <w:sectPr w:rsidR="00444268" w:rsidSect="00866478">
      <w:headerReference w:type="default" r:id="rId6"/>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4524F7" w14:textId="77777777" w:rsidR="00945E91" w:rsidRDefault="00C06A84">
      <w:r>
        <w:separator/>
      </w:r>
    </w:p>
  </w:endnote>
  <w:endnote w:type="continuationSeparator" w:id="0">
    <w:p w14:paraId="29A13D05" w14:textId="77777777" w:rsidR="00945E91" w:rsidRDefault="00C06A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E72138" w14:textId="77777777" w:rsidR="00945E91" w:rsidRDefault="00C06A84">
      <w:r>
        <w:separator/>
      </w:r>
    </w:p>
  </w:footnote>
  <w:footnote w:type="continuationSeparator" w:id="0">
    <w:p w14:paraId="34760DDC" w14:textId="77777777" w:rsidR="00945E91" w:rsidRDefault="00C06A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5579860"/>
      <w:docPartObj>
        <w:docPartGallery w:val="Watermarks"/>
        <w:docPartUnique/>
      </w:docPartObj>
    </w:sdtPr>
    <w:sdtEndPr/>
    <w:sdtContent>
      <w:p w14:paraId="3B459649" w14:textId="77777777" w:rsidR="00FA4BD2" w:rsidRDefault="00D410DB">
        <w:pPr>
          <w:pStyle w:val="Header"/>
        </w:pPr>
        <w:r>
          <w:rPr>
            <w:noProof/>
          </w:rPr>
          <w:pict w14:anchorId="78143BC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4ED9"/>
    <w:rsid w:val="00163FD6"/>
    <w:rsid w:val="001B0FD4"/>
    <w:rsid w:val="00232876"/>
    <w:rsid w:val="00237D22"/>
    <w:rsid w:val="0024544B"/>
    <w:rsid w:val="002B2D3F"/>
    <w:rsid w:val="00492DF9"/>
    <w:rsid w:val="005643D1"/>
    <w:rsid w:val="0069049C"/>
    <w:rsid w:val="006F2692"/>
    <w:rsid w:val="00716AD0"/>
    <w:rsid w:val="007B4D3E"/>
    <w:rsid w:val="007E495C"/>
    <w:rsid w:val="00937234"/>
    <w:rsid w:val="00945E91"/>
    <w:rsid w:val="00A1445A"/>
    <w:rsid w:val="00AA4ED9"/>
    <w:rsid w:val="00B0590C"/>
    <w:rsid w:val="00BA6B63"/>
    <w:rsid w:val="00C06A84"/>
    <w:rsid w:val="00C1526A"/>
    <w:rsid w:val="00C62568"/>
    <w:rsid w:val="00C9230A"/>
    <w:rsid w:val="00CA7144"/>
    <w:rsid w:val="00D0548C"/>
    <w:rsid w:val="00D410DB"/>
    <w:rsid w:val="00F745CF"/>
    <w:rsid w:val="00F901C9"/>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26E91E"/>
  <w15:chartTrackingRefBased/>
  <w15:docId w15:val="{4116283E-9407-4DDF-9FFF-0567E18EC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4ED9"/>
    <w:pPr>
      <w:spacing w:after="0" w:line="240" w:lineRule="auto"/>
    </w:pPr>
    <w:rPr>
      <w:rFonts w:ascii="Tahoma" w:eastAsia="Times New Roman" w:hAnsi="Tahoma" w:cs="Times New Roman"/>
      <w:sz w:val="24"/>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A4ED9"/>
    <w:pPr>
      <w:tabs>
        <w:tab w:val="center" w:pos="4536"/>
        <w:tab w:val="right" w:pos="9072"/>
      </w:tabs>
      <w:spacing w:line="240" w:lineRule="exact"/>
    </w:pPr>
    <w:rPr>
      <w:sz w:val="16"/>
      <w:szCs w:val="20"/>
      <w:lang w:val="en-NZ"/>
    </w:rPr>
  </w:style>
  <w:style w:type="character" w:customStyle="1" w:styleId="HeaderChar">
    <w:name w:val="Header Char"/>
    <w:basedOn w:val="DefaultParagraphFont"/>
    <w:link w:val="Header"/>
    <w:rsid w:val="00AA4ED9"/>
    <w:rPr>
      <w:rFonts w:ascii="Tahoma" w:eastAsia="Times New Roman" w:hAnsi="Tahoma" w:cs="Times New Roman"/>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112</TotalTime>
  <Pages>2</Pages>
  <Words>646</Words>
  <Characters>3687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 Franklet</dc:creator>
  <cp:keywords/>
  <dc:description/>
  <cp:lastModifiedBy>Charles Cameron</cp:lastModifiedBy>
  <cp:revision>4</cp:revision>
  <dcterms:created xsi:type="dcterms:W3CDTF">2022-07-15T01:40:00Z</dcterms:created>
  <dcterms:modified xsi:type="dcterms:W3CDTF">2022-07-15T03:28:00Z</dcterms:modified>
</cp:coreProperties>
</file>