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38730EB9" w:rsidR="001471FA" w:rsidRDefault="00E820E6" w:rsidP="006B3E0A">
      <w:pPr>
        <w:pStyle w:val="MoEHeading1"/>
        <w:spacing w:after="120"/>
        <w:rPr>
          <w:rFonts w:eastAsiaTheme="minorHAnsi"/>
          <w:color w:val="2A6EBB"/>
          <w:sz w:val="56"/>
          <w:szCs w:val="56"/>
        </w:rPr>
      </w:pPr>
      <w:proofErr w:type="spellStart"/>
      <w:r>
        <w:rPr>
          <w:rFonts w:eastAsiaTheme="minorHAnsi"/>
          <w:color w:val="2A6EBB"/>
          <w:sz w:val="56"/>
          <w:szCs w:val="56"/>
        </w:rPr>
        <w:t>Parakai</w:t>
      </w:r>
      <w:proofErr w:type="spellEnd"/>
      <w:r>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1F1004CD" w14:textId="1BF6B3DA" w:rsidR="008B2D9E" w:rsidRDefault="0062781D" w:rsidP="00FF7077">
      <w:pPr>
        <w:pStyle w:val="MoEBodyText"/>
        <w:rPr>
          <w:rFonts w:cs="Arial"/>
        </w:rPr>
      </w:pPr>
      <w:r>
        <w:rPr>
          <w:rFonts w:cs="Arial"/>
        </w:rPr>
        <w:t xml:space="preserve">The Ministry of Education is </w:t>
      </w:r>
      <w:r w:rsidRPr="00147A7E">
        <w:rPr>
          <w:rFonts w:cs="Arial"/>
        </w:rPr>
        <w:t xml:space="preserve">developing an enrolment scheme for </w:t>
      </w:r>
      <w:proofErr w:type="spellStart"/>
      <w:r w:rsidR="00E820E6">
        <w:rPr>
          <w:rFonts w:cs="Arial"/>
        </w:rPr>
        <w:t>Parakai</w:t>
      </w:r>
      <w:proofErr w:type="spellEnd"/>
      <w:r w:rsidR="00E820E6">
        <w:rPr>
          <w:rFonts w:cs="Arial"/>
        </w:rPr>
        <w:t xml:space="preserve"> School</w:t>
      </w:r>
      <w:r w:rsidRPr="00147A7E">
        <w:rPr>
          <w:rFonts w:cs="Arial"/>
        </w:rPr>
        <w:t xml:space="preserve">, which will be in effect for </w:t>
      </w:r>
      <w:r w:rsidR="00D45AA0">
        <w:rPr>
          <w:rFonts w:cs="Arial"/>
        </w:rPr>
        <w:t xml:space="preserve">the beginning of term </w:t>
      </w:r>
      <w:r w:rsidR="0067497E">
        <w:rPr>
          <w:rFonts w:cs="Arial"/>
        </w:rPr>
        <w:t>1</w:t>
      </w:r>
      <w:r w:rsidR="00D45AA0">
        <w:rPr>
          <w:rFonts w:cs="Arial"/>
        </w:rPr>
        <w:t xml:space="preserve"> </w:t>
      </w:r>
      <w:r w:rsidRPr="00147A7E">
        <w:rPr>
          <w:rFonts w:cs="Arial"/>
        </w:rPr>
        <w:t>in 202</w:t>
      </w:r>
      <w:r w:rsidR="0067497E">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proofErr w:type="spellStart"/>
      <w:r w:rsidR="00E820E6">
        <w:rPr>
          <w:rFonts w:cs="Arial"/>
        </w:rPr>
        <w:t>Parakai</w:t>
      </w:r>
      <w:proofErr w:type="spellEnd"/>
      <w:r w:rsidR="00E820E6">
        <w:rPr>
          <w:rFonts w:cs="Arial"/>
        </w:rPr>
        <w:t xml:space="preserve">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462B2B5F" w14:textId="77777777" w:rsidR="0067497E" w:rsidRDefault="0067497E" w:rsidP="0067497E">
      <w:pPr>
        <w:spacing w:before="240" w:after="240" w:line="280" w:lineRule="atLeast"/>
        <w:rPr>
          <w:rFonts w:ascii="Arial" w:hAnsi="Arial" w:cs="Arial"/>
          <w:i/>
          <w:iCs/>
          <w:lang w:eastAsia="en-NZ"/>
        </w:rPr>
      </w:pPr>
      <w:r w:rsidRPr="00A632DA">
        <w:rPr>
          <w:rFonts w:ascii="Arial" w:hAnsi="Arial" w:cs="Arial"/>
          <w:i/>
          <w:iCs/>
          <w:lang w:eastAsia="en-NZ"/>
        </w:rPr>
        <w:t xml:space="preserve">Starting at </w:t>
      </w:r>
      <w:r>
        <w:rPr>
          <w:rFonts w:ascii="Arial" w:hAnsi="Arial" w:cs="Arial"/>
          <w:i/>
          <w:iCs/>
          <w:lang w:eastAsia="en-NZ"/>
        </w:rPr>
        <w:t xml:space="preserve">the intersection of Parkhurst Road and State Highway 16 travel north along Parkhurst Road until South Head Road, including both sides of the road. Along Parkhurst Road the zone also extends out to the end of Fordyce Road, and includes </w:t>
      </w:r>
      <w:proofErr w:type="spellStart"/>
      <w:r>
        <w:rPr>
          <w:rFonts w:ascii="Arial" w:hAnsi="Arial" w:cs="Arial"/>
          <w:i/>
          <w:iCs/>
          <w:lang w:eastAsia="en-NZ"/>
        </w:rPr>
        <w:t>Parakai</w:t>
      </w:r>
      <w:proofErr w:type="spellEnd"/>
      <w:r>
        <w:rPr>
          <w:rFonts w:ascii="Arial" w:hAnsi="Arial" w:cs="Arial"/>
          <w:i/>
          <w:iCs/>
          <w:lang w:eastAsia="en-NZ"/>
        </w:rPr>
        <w:t xml:space="preserve"> Avenue, </w:t>
      </w:r>
      <w:proofErr w:type="spellStart"/>
      <w:r>
        <w:rPr>
          <w:rFonts w:ascii="Arial" w:hAnsi="Arial" w:cs="Arial"/>
          <w:i/>
          <w:iCs/>
          <w:lang w:eastAsia="en-NZ"/>
        </w:rPr>
        <w:t>Waiwera</w:t>
      </w:r>
      <w:proofErr w:type="spellEnd"/>
      <w:r>
        <w:rPr>
          <w:rFonts w:ascii="Arial" w:hAnsi="Arial" w:cs="Arial"/>
          <w:i/>
          <w:iCs/>
          <w:lang w:eastAsia="en-NZ"/>
        </w:rPr>
        <w:t xml:space="preserve"> Avenue, </w:t>
      </w:r>
      <w:proofErr w:type="spellStart"/>
      <w:r>
        <w:rPr>
          <w:rFonts w:ascii="Arial" w:hAnsi="Arial" w:cs="Arial"/>
          <w:i/>
          <w:iCs/>
          <w:lang w:eastAsia="en-NZ"/>
        </w:rPr>
        <w:t>Te</w:t>
      </w:r>
      <w:proofErr w:type="spellEnd"/>
      <w:r>
        <w:rPr>
          <w:rFonts w:ascii="Arial" w:hAnsi="Arial" w:cs="Arial"/>
          <w:i/>
          <w:iCs/>
          <w:lang w:eastAsia="en-NZ"/>
        </w:rPr>
        <w:t xml:space="preserve"> </w:t>
      </w:r>
      <w:proofErr w:type="spellStart"/>
      <w:r>
        <w:rPr>
          <w:rFonts w:ascii="Arial" w:hAnsi="Arial" w:cs="Arial"/>
          <w:i/>
          <w:iCs/>
          <w:lang w:eastAsia="en-NZ"/>
        </w:rPr>
        <w:t>Moua</w:t>
      </w:r>
      <w:proofErr w:type="spellEnd"/>
      <w:r>
        <w:rPr>
          <w:rFonts w:ascii="Arial" w:hAnsi="Arial" w:cs="Arial"/>
          <w:i/>
          <w:iCs/>
          <w:lang w:eastAsia="en-NZ"/>
        </w:rPr>
        <w:t xml:space="preserve"> Avenue, Chic Gardens, Springs Road and Green Road, and any no-exit roads off those roads. At South Head Road travel northeast, including both sides of the road up to 901 South Head Road. Along South Head Road the zone also includes Evans Road, </w:t>
      </w:r>
      <w:proofErr w:type="spellStart"/>
      <w:r>
        <w:rPr>
          <w:rFonts w:ascii="Arial" w:hAnsi="Arial" w:cs="Arial"/>
          <w:i/>
          <w:iCs/>
          <w:lang w:eastAsia="en-NZ"/>
        </w:rPr>
        <w:t>Tarawera</w:t>
      </w:r>
      <w:proofErr w:type="spellEnd"/>
      <w:r>
        <w:rPr>
          <w:rFonts w:ascii="Arial" w:hAnsi="Arial" w:cs="Arial"/>
          <w:i/>
          <w:iCs/>
          <w:lang w:eastAsia="en-NZ"/>
        </w:rPr>
        <w:t xml:space="preserve"> Road, Slater Road, </w:t>
      </w:r>
      <w:proofErr w:type="spellStart"/>
      <w:r>
        <w:rPr>
          <w:rFonts w:ascii="Arial" w:hAnsi="Arial" w:cs="Arial"/>
          <w:i/>
          <w:iCs/>
          <w:lang w:eastAsia="en-NZ"/>
        </w:rPr>
        <w:t>Haranui</w:t>
      </w:r>
      <w:proofErr w:type="spellEnd"/>
      <w:r>
        <w:rPr>
          <w:rFonts w:ascii="Arial" w:hAnsi="Arial" w:cs="Arial"/>
          <w:i/>
          <w:iCs/>
          <w:lang w:eastAsia="en-NZ"/>
        </w:rPr>
        <w:t xml:space="preserve"> Road, and any no-exit roads off those roads. </w:t>
      </w:r>
    </w:p>
    <w:p w14:paraId="012BAF96" w14:textId="77777777" w:rsidR="0067497E" w:rsidRPr="00A15CFF" w:rsidRDefault="0067497E" w:rsidP="0067497E">
      <w:pPr>
        <w:spacing w:before="240" w:after="240" w:line="280" w:lineRule="atLeast"/>
        <w:rPr>
          <w:rFonts w:ascii="Arial" w:hAnsi="Arial" w:cs="Arial"/>
          <w:lang w:eastAsia="en-NZ"/>
        </w:rPr>
      </w:pPr>
      <w:r>
        <w:rPr>
          <w:rFonts w:ascii="Arial" w:hAnsi="Arial" w:cs="Arial"/>
          <w:lang w:eastAsia="en-NZ"/>
        </w:rPr>
        <w:t>All no exit roads within the boundaries described above are included in the zone unless otherwise stated.</w:t>
      </w:r>
    </w:p>
    <w:p w14:paraId="162C8D08" w14:textId="2BE38CD1" w:rsidR="0067497E" w:rsidRPr="00FF7077" w:rsidRDefault="0067497E" w:rsidP="00FF7077">
      <w:pPr>
        <w:pStyle w:val="MoEBodyText"/>
        <w:rPr>
          <w:rFonts w:cs="Arial"/>
        </w:rPr>
      </w:pPr>
      <w:r>
        <w:rPr>
          <w:rFonts w:cs="Arial"/>
          <w:noProof/>
        </w:rPr>
        <w:lastRenderedPageBreak/>
        <w:drawing>
          <wp:inline distT="0" distB="0" distL="0" distR="0" wp14:anchorId="19BECF3D" wp14:editId="40B6478C">
            <wp:extent cx="6167755" cy="61677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7755" cy="6167755"/>
                    </a:xfrm>
                    <a:prstGeom prst="rect">
                      <a:avLst/>
                    </a:prstGeom>
                    <a:noFill/>
                    <a:ln>
                      <a:noFill/>
                    </a:ln>
                  </pic:spPr>
                </pic:pic>
              </a:graphicData>
            </a:graphic>
          </wp:inline>
        </w:drawing>
      </w:r>
    </w:p>
    <w:p w14:paraId="1A33BB76" w14:textId="395222DB" w:rsidR="006B3E0A" w:rsidRPr="002A13F2" w:rsidRDefault="00D47865" w:rsidP="00104B0B">
      <w:pPr>
        <w:pStyle w:val="MoEHeading2"/>
        <w:rPr>
          <w:rFonts w:cs="Arial"/>
          <w:color w:val="2A6EBB"/>
        </w:rPr>
      </w:pPr>
      <w:r>
        <w:rPr>
          <w:rFonts w:cs="Arial"/>
          <w:color w:val="2A6EBB"/>
        </w:rPr>
        <w:t>What does this mean for my family?</w:t>
      </w:r>
    </w:p>
    <w:p w14:paraId="4DD7C79A" w14:textId="2DB43C33" w:rsidR="0004037C" w:rsidRDefault="0004037C" w:rsidP="006B3E0A">
      <w:pPr>
        <w:pStyle w:val="MoEBodyText"/>
        <w:rPr>
          <w:rFonts w:cs="Arial"/>
        </w:rPr>
      </w:pPr>
      <w:r>
        <w:rPr>
          <w:rFonts w:cs="Arial"/>
        </w:rPr>
        <w:t xml:space="preserve">If you live in enrolment scheme home area for </w:t>
      </w:r>
      <w:proofErr w:type="spellStart"/>
      <w:r w:rsidR="00E820E6">
        <w:rPr>
          <w:rFonts w:cs="Arial"/>
        </w:rPr>
        <w:t>Parakai</w:t>
      </w:r>
      <w:proofErr w:type="spellEnd"/>
      <w:r w:rsidR="00E820E6">
        <w:rPr>
          <w:rFonts w:cs="Arial"/>
        </w:rPr>
        <w:t xml:space="preserve"> </w:t>
      </w:r>
      <w:r w:rsidR="00EC7156">
        <w:rPr>
          <w:rFonts w:cs="Arial"/>
        </w:rPr>
        <w:t>School,</w:t>
      </w:r>
      <w:r>
        <w:rPr>
          <w:rFonts w:cs="Arial"/>
        </w:rPr>
        <w:t xml:space="preserve"> you will be entitled to enrol your child at the school.  This entitlement applies to new students starting school, as well as any </w:t>
      </w:r>
      <w:r w:rsidR="00974215">
        <w:rPr>
          <w:rFonts w:cs="Arial"/>
        </w:rPr>
        <w:t>students</w:t>
      </w:r>
      <w:r>
        <w:rPr>
          <w:rFonts w:cs="Arial"/>
        </w:rPr>
        <w:t xml:space="preserve"> currently attending another school in the area.  </w:t>
      </w:r>
    </w:p>
    <w:p w14:paraId="287F2EDD" w14:textId="44AC7498"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proofErr w:type="spellStart"/>
      <w:r w:rsidR="00E820E6">
        <w:rPr>
          <w:rFonts w:cs="Arial"/>
        </w:rPr>
        <w:t>Parakai</w:t>
      </w:r>
      <w:proofErr w:type="spellEnd"/>
      <w:r w:rsidR="00E820E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w:t>
      </w:r>
      <w:r w:rsidR="00497900">
        <w:rPr>
          <w:rFonts w:cs="Arial"/>
        </w:rPr>
        <w:t xml:space="preserve"> in early 2022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12098D6B"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EC7156">
          <w:rPr>
            <w:rStyle w:val="Hyperlink"/>
          </w:rPr>
          <w:t>https://consultation.education.govt.nz/education/parakai-school-enrolment-scheme/</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lastRenderedPageBreak/>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01088BC5"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We expect the </w:t>
      </w:r>
      <w:proofErr w:type="gramStart"/>
      <w:r w:rsidRPr="00147A7E">
        <w:rPr>
          <w:rFonts w:ascii="Arial" w:hAnsi="Arial" w:cs="Arial"/>
          <w:sz w:val="20"/>
          <w:szCs w:val="20"/>
        </w:rPr>
        <w:t>School</w:t>
      </w:r>
      <w:proofErr w:type="gramEnd"/>
      <w:r w:rsidRPr="00147A7E">
        <w:rPr>
          <w:rFonts w:ascii="Arial" w:hAnsi="Arial" w:cs="Arial"/>
          <w:sz w:val="20"/>
          <w:szCs w:val="20"/>
        </w:rPr>
        <w:t xml:space="preserve"> community to be updated about progress</w:t>
      </w:r>
      <w:r w:rsidR="002943E8">
        <w:rPr>
          <w:rFonts w:ascii="Arial" w:hAnsi="Arial" w:cs="Arial"/>
          <w:sz w:val="20"/>
          <w:szCs w:val="20"/>
        </w:rPr>
        <w:t xml:space="preserve">. </w:t>
      </w:r>
      <w:r w:rsidRPr="00147A7E">
        <w:rPr>
          <w:rFonts w:ascii="Arial" w:hAnsi="Arial" w:cs="Arial"/>
          <w:sz w:val="20"/>
          <w:szCs w:val="20"/>
        </w:rPr>
        <w:t xml:space="preserve">The new schemes and changes will come into effect for the beginning of </w:t>
      </w:r>
      <w:r w:rsidR="002943E8">
        <w:rPr>
          <w:rFonts w:ascii="Arial" w:hAnsi="Arial" w:cs="Arial"/>
          <w:sz w:val="20"/>
          <w:szCs w:val="20"/>
        </w:rPr>
        <w:t xml:space="preserve">term </w:t>
      </w:r>
      <w:r w:rsidR="0067497E">
        <w:rPr>
          <w:rFonts w:ascii="Arial" w:hAnsi="Arial" w:cs="Arial"/>
          <w:sz w:val="20"/>
          <w:szCs w:val="20"/>
        </w:rPr>
        <w:t>1</w:t>
      </w:r>
      <w:r w:rsidR="002943E8">
        <w:rPr>
          <w:rFonts w:ascii="Arial" w:hAnsi="Arial" w:cs="Arial"/>
          <w:sz w:val="20"/>
          <w:szCs w:val="20"/>
        </w:rPr>
        <w:t xml:space="preserve"> </w:t>
      </w:r>
      <w:r w:rsidRPr="00147A7E">
        <w:rPr>
          <w:rFonts w:ascii="Arial" w:hAnsi="Arial" w:cs="Arial"/>
          <w:sz w:val="20"/>
          <w:szCs w:val="20"/>
        </w:rPr>
        <w:t>202</w:t>
      </w:r>
      <w:r w:rsidR="0067497E">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336592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5336592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347C8F1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347C8F1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4604F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64604F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5C95F3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65C95F3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6DC826A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6DC826A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5FAE1B2C"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5FAE1B2C"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7497E">
                        <w:rPr>
                          <w:rFonts w:ascii="Arial" w:hAnsi="Arial" w:cs="Arial"/>
                          <w:noProof/>
                          <w:color w:val="2D6EB5"/>
                          <w:sz w:val="14"/>
                          <w:szCs w:val="14"/>
                        </w:rPr>
                        <w:t>28/10/2021 1:43:00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6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96618"/>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24B10"/>
    <w:rsid w:val="0025544F"/>
    <w:rsid w:val="00265E84"/>
    <w:rsid w:val="00290667"/>
    <w:rsid w:val="002943E8"/>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97900"/>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7497E"/>
    <w:rsid w:val="00696BF3"/>
    <w:rsid w:val="006A29FD"/>
    <w:rsid w:val="006A65C1"/>
    <w:rsid w:val="006A6FDE"/>
    <w:rsid w:val="006B3CF4"/>
    <w:rsid w:val="006B3E0A"/>
    <w:rsid w:val="006B57EB"/>
    <w:rsid w:val="006D1FE4"/>
    <w:rsid w:val="006D5585"/>
    <w:rsid w:val="006E18D7"/>
    <w:rsid w:val="006E199B"/>
    <w:rsid w:val="00703435"/>
    <w:rsid w:val="00711E98"/>
    <w:rsid w:val="00733065"/>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11F27"/>
    <w:rsid w:val="009236E4"/>
    <w:rsid w:val="00943642"/>
    <w:rsid w:val="009627DF"/>
    <w:rsid w:val="00963674"/>
    <w:rsid w:val="0096624F"/>
    <w:rsid w:val="00974215"/>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A3419"/>
    <w:rsid w:val="00AB19E8"/>
    <w:rsid w:val="00AB2B2F"/>
    <w:rsid w:val="00AB57E5"/>
    <w:rsid w:val="00AE25D9"/>
    <w:rsid w:val="00AE5FEA"/>
    <w:rsid w:val="00B4293C"/>
    <w:rsid w:val="00B710C5"/>
    <w:rsid w:val="00BB0A70"/>
    <w:rsid w:val="00BB69E3"/>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A47"/>
    <w:rsid w:val="00D82ED9"/>
    <w:rsid w:val="00DA30FC"/>
    <w:rsid w:val="00DA6B42"/>
    <w:rsid w:val="00DD380D"/>
    <w:rsid w:val="00DE4D73"/>
    <w:rsid w:val="00E048A1"/>
    <w:rsid w:val="00E162A6"/>
    <w:rsid w:val="00E35E76"/>
    <w:rsid w:val="00E57AF0"/>
    <w:rsid w:val="00E61406"/>
    <w:rsid w:val="00E756D6"/>
    <w:rsid w:val="00E820E6"/>
    <w:rsid w:val="00E87337"/>
    <w:rsid w:val="00E93750"/>
    <w:rsid w:val="00E958D3"/>
    <w:rsid w:val="00EA2306"/>
    <w:rsid w:val="00EC7156"/>
    <w:rsid w:val="00ED08C5"/>
    <w:rsid w:val="00ED6382"/>
    <w:rsid w:val="00F34C3E"/>
    <w:rsid w:val="00F64AD9"/>
    <w:rsid w:val="00F71819"/>
    <w:rsid w:val="00F75A9D"/>
    <w:rsid w:val="00F76154"/>
    <w:rsid w:val="00F77E41"/>
    <w:rsid w:val="00F80032"/>
    <w:rsid w:val="00F84EDD"/>
    <w:rsid w:val="00F87413"/>
    <w:rsid w:val="00F92188"/>
    <w:rsid w:val="00FC1D73"/>
    <w:rsid w:val="00FC52C3"/>
    <w:rsid w:val="00FD0BCC"/>
    <w:rsid w:val="00FD57F0"/>
    <w:rsid w:val="00FE5D66"/>
    <w:rsid w:val="00FF70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parakai-school-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6</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5</cp:revision>
  <cp:lastPrinted>2015-05-18T02:50:00Z</cp:lastPrinted>
  <dcterms:created xsi:type="dcterms:W3CDTF">2021-10-28T00:39:00Z</dcterms:created>
  <dcterms:modified xsi:type="dcterms:W3CDTF">2022-03-22T23:48:00Z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