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E5F8" w14:textId="7CE2BCF8" w:rsidR="00FE5581" w:rsidRPr="00425B54" w:rsidRDefault="00D67D41" w:rsidP="00FE5581">
      <w:pPr>
        <w:shd w:val="clear" w:color="auto" w:fill="FFFFFF"/>
        <w:spacing w:before="161" w:after="161" w:line="240" w:lineRule="auto"/>
        <w:jc w:val="center"/>
        <w:outlineLvl w:val="0"/>
        <w:rPr>
          <w:rFonts w:ascii="Arial" w:eastAsia="Times New Roman" w:hAnsi="Arial" w:cs="Arial"/>
          <w:kern w:val="36"/>
          <w:lang w:eastAsia="en-NZ"/>
        </w:rPr>
      </w:pPr>
      <w:r w:rsidRPr="00425B54">
        <w:rPr>
          <w:rFonts w:ascii="Arial" w:eastAsia="Times New Roman" w:hAnsi="Arial" w:cs="Arial"/>
          <w:b/>
          <w:bCs/>
          <w:kern w:val="36"/>
          <w:lang w:eastAsia="en-NZ"/>
        </w:rPr>
        <w:t>RAWHITIROA SCHOOL</w:t>
      </w:r>
      <w:r w:rsidR="00FE5581" w:rsidRPr="00425B54">
        <w:rPr>
          <w:rFonts w:ascii="Arial" w:eastAsia="Times New Roman" w:hAnsi="Arial" w:cs="Arial"/>
          <w:b/>
          <w:bCs/>
          <w:kern w:val="36"/>
          <w:lang w:eastAsia="en-NZ"/>
        </w:rPr>
        <w:t xml:space="preserve"> (#</w:t>
      </w:r>
      <w:r w:rsidRPr="00425B54">
        <w:rPr>
          <w:rFonts w:ascii="Arial" w:eastAsia="Times New Roman" w:hAnsi="Arial" w:cs="Arial"/>
          <w:b/>
          <w:bCs/>
          <w:kern w:val="36"/>
          <w:lang w:eastAsia="en-NZ"/>
        </w:rPr>
        <w:t>2228</w:t>
      </w:r>
      <w:r w:rsidR="00FE5581" w:rsidRPr="00425B54">
        <w:rPr>
          <w:rFonts w:ascii="Arial" w:eastAsia="Times New Roman" w:hAnsi="Arial" w:cs="Arial"/>
          <w:b/>
          <w:bCs/>
          <w:kern w:val="36"/>
          <w:lang w:eastAsia="en-NZ"/>
        </w:rPr>
        <w:t>)</w:t>
      </w:r>
    </w:p>
    <w:p w14:paraId="44C80A60" w14:textId="77777777" w:rsidR="00FE5581" w:rsidRPr="00425B54" w:rsidRDefault="00FE5581" w:rsidP="00FE5581">
      <w:pPr>
        <w:shd w:val="clear" w:color="auto" w:fill="FFFFFF"/>
        <w:spacing w:before="100" w:beforeAutospacing="1" w:after="100" w:afterAutospacing="1" w:line="240" w:lineRule="auto"/>
        <w:jc w:val="center"/>
        <w:outlineLvl w:val="1"/>
        <w:rPr>
          <w:rFonts w:ascii="Arial" w:eastAsia="Times New Roman" w:hAnsi="Arial" w:cs="Arial"/>
          <w:b/>
          <w:bCs/>
          <w:lang w:eastAsia="en-NZ"/>
        </w:rPr>
      </w:pPr>
      <w:r w:rsidRPr="00425B54">
        <w:rPr>
          <w:rFonts w:ascii="Arial" w:eastAsia="Times New Roman" w:hAnsi="Arial" w:cs="Arial"/>
          <w:b/>
          <w:bCs/>
          <w:lang w:eastAsia="en-NZ"/>
        </w:rPr>
        <w:t>Enrolment Scheme Description</w:t>
      </w:r>
    </w:p>
    <w:p w14:paraId="4942CFF4" w14:textId="64678EAF" w:rsidR="00FE5581" w:rsidRPr="00425B54" w:rsidRDefault="00FE5581" w:rsidP="00FE5581">
      <w:pPr>
        <w:shd w:val="clear" w:color="auto" w:fill="FFFFFF"/>
        <w:spacing w:before="100" w:beforeAutospacing="1" w:after="100" w:afterAutospacing="1" w:line="240" w:lineRule="auto"/>
        <w:jc w:val="center"/>
        <w:outlineLvl w:val="2"/>
        <w:rPr>
          <w:rFonts w:ascii="Arial" w:eastAsia="Times New Roman" w:hAnsi="Arial" w:cs="Arial"/>
          <w:b/>
          <w:bCs/>
          <w:lang w:eastAsia="en-NZ"/>
        </w:rPr>
      </w:pPr>
      <w:r w:rsidRPr="00425B54">
        <w:rPr>
          <w:rFonts w:ascii="Arial" w:eastAsia="Times New Roman" w:hAnsi="Arial" w:cs="Arial"/>
          <w:b/>
          <w:bCs/>
          <w:lang w:eastAsia="en-NZ"/>
        </w:rPr>
        <w:t xml:space="preserve">Effective from </w:t>
      </w:r>
      <w:r w:rsidR="00D67D41" w:rsidRPr="00425B54">
        <w:rPr>
          <w:rFonts w:ascii="Arial" w:eastAsia="Times New Roman" w:hAnsi="Arial" w:cs="Arial"/>
          <w:b/>
          <w:bCs/>
          <w:lang w:eastAsia="en-NZ"/>
        </w:rPr>
        <w:t xml:space="preserve"> </w:t>
      </w:r>
    </w:p>
    <w:p w14:paraId="2E9DE54E" w14:textId="77777777" w:rsidR="00D0443B" w:rsidRPr="00425B54" w:rsidRDefault="00D0443B" w:rsidP="00D0443B">
      <w:pPr>
        <w:autoSpaceDE w:val="0"/>
        <w:autoSpaceDN w:val="0"/>
        <w:adjustRightInd w:val="0"/>
        <w:spacing w:after="0" w:line="276" w:lineRule="auto"/>
        <w:jc w:val="both"/>
        <w:rPr>
          <w:rFonts w:ascii="Arial" w:eastAsia="Arial" w:hAnsi="Arial" w:cs="Arial"/>
          <w:color w:val="000000"/>
          <w:lang w:eastAsia="en-NZ"/>
        </w:rPr>
      </w:pPr>
      <w:r w:rsidRPr="00425B54">
        <w:rPr>
          <w:rFonts w:ascii="Arial" w:eastAsia="Arial" w:hAnsi="Arial" w:cs="Arial"/>
          <w:color w:val="000000"/>
          <w:lang w:eastAsia="en-NZ"/>
        </w:rPr>
        <w:t>The guidelines for the development and operation of enrolment schemes are issued under Schedule 20 of the Education and Training Act 2020 for the purpose of describing the basis on which the</w:t>
      </w:r>
    </w:p>
    <w:p w14:paraId="7A72A644" w14:textId="77777777" w:rsidR="00D0443B" w:rsidRPr="00425B54" w:rsidRDefault="00D0443B" w:rsidP="00D0443B">
      <w:pPr>
        <w:autoSpaceDE w:val="0"/>
        <w:autoSpaceDN w:val="0"/>
        <w:adjustRightInd w:val="0"/>
        <w:spacing w:after="0" w:line="276" w:lineRule="auto"/>
        <w:jc w:val="both"/>
        <w:rPr>
          <w:rFonts w:ascii="Arial" w:eastAsia="Arial" w:hAnsi="Arial" w:cs="Arial"/>
          <w:color w:val="000000"/>
          <w:lang w:eastAsia="en-NZ"/>
        </w:rPr>
      </w:pPr>
      <w:r w:rsidRPr="00425B54">
        <w:rPr>
          <w:rFonts w:ascii="Arial" w:eastAsia="Arial" w:hAnsi="Arial" w:cs="Arial"/>
          <w:color w:val="000000"/>
          <w:lang w:eastAsia="en-NZ"/>
        </w:rPr>
        <w:t>Secretary’s powers in relation to enrolment schemes will be exercised.</w:t>
      </w:r>
    </w:p>
    <w:p w14:paraId="3104FF7F" w14:textId="77777777" w:rsidR="00521FFE" w:rsidRPr="00425B54" w:rsidRDefault="00521FFE" w:rsidP="00521FFE">
      <w:pPr>
        <w:pStyle w:val="BodyText"/>
        <w:spacing w:before="4"/>
        <w:ind w:left="0"/>
        <w:rPr>
          <w:rFonts w:ascii="Arial" w:hAnsi="Arial" w:cs="Arial"/>
        </w:rPr>
      </w:pPr>
    </w:p>
    <w:p w14:paraId="5E0DDEB7" w14:textId="57275D66" w:rsidR="00521FFE" w:rsidRPr="00425B54" w:rsidRDefault="00521FFE" w:rsidP="00D0443B">
      <w:pPr>
        <w:pStyle w:val="BodyText"/>
        <w:ind w:left="0"/>
        <w:rPr>
          <w:rFonts w:ascii="Arial" w:hAnsi="Arial" w:cs="Arial"/>
          <w:b/>
          <w:bCs/>
        </w:rPr>
      </w:pPr>
      <w:r w:rsidRPr="00425B54">
        <w:rPr>
          <w:rFonts w:ascii="Arial" w:hAnsi="Arial" w:cs="Arial"/>
          <w:b/>
          <w:bCs/>
        </w:rPr>
        <w:t>Home Zone</w:t>
      </w:r>
    </w:p>
    <w:p w14:paraId="1C36ECCC" w14:textId="77777777" w:rsidR="00521FFE" w:rsidRPr="00425B54" w:rsidRDefault="00521FFE" w:rsidP="00521FFE">
      <w:pPr>
        <w:pStyle w:val="BodyText"/>
        <w:ind w:left="100"/>
        <w:rPr>
          <w:rFonts w:ascii="Arial" w:hAnsi="Arial" w:cs="Arial"/>
          <w:b/>
          <w:bCs/>
        </w:rPr>
      </w:pPr>
    </w:p>
    <w:p w14:paraId="1F5C3C7F" w14:textId="63E65C3A" w:rsidR="00521FFE" w:rsidRPr="00425B54" w:rsidRDefault="00521FFE" w:rsidP="00521FFE">
      <w:pPr>
        <w:pStyle w:val="BodyText"/>
        <w:spacing w:before="37" w:line="276" w:lineRule="auto"/>
        <w:ind w:left="100" w:right="228"/>
        <w:rPr>
          <w:rFonts w:ascii="Arial" w:hAnsi="Arial" w:cs="Arial"/>
        </w:rPr>
      </w:pPr>
      <w:r w:rsidRPr="00425B54">
        <w:rPr>
          <w:rFonts w:ascii="Arial" w:hAnsi="Arial" w:cs="Arial"/>
        </w:rPr>
        <w:t xml:space="preserve">All students who live within the home zone described below and/or shown on the attached map shall be entitled to enrol at the school. Both sides of each road are included in the zone unless otherwise stated. </w:t>
      </w:r>
    </w:p>
    <w:p w14:paraId="30CAA581" w14:textId="35DB89C9" w:rsidR="00FE5581" w:rsidRPr="00425B54" w:rsidRDefault="00425B54" w:rsidP="00FE5581">
      <w:pPr>
        <w:shd w:val="clear" w:color="auto" w:fill="FFFFFF"/>
        <w:spacing w:before="100" w:beforeAutospacing="1" w:after="100" w:afterAutospacing="1" w:line="240" w:lineRule="auto"/>
        <w:rPr>
          <w:rFonts w:ascii="Arial" w:eastAsia="Times New Roman" w:hAnsi="Arial" w:cs="Arial"/>
          <w:lang w:eastAsia="en-NZ"/>
        </w:rPr>
      </w:pPr>
      <w:r w:rsidRPr="00425B54">
        <w:rPr>
          <w:rFonts w:ascii="Arial" w:eastAsia="Times New Roman" w:hAnsi="Arial" w:cs="Arial"/>
          <w:lang w:eastAsia="en-NZ"/>
        </w:rPr>
        <w:t>In a clockwise direction</w:t>
      </w:r>
      <w:r w:rsidR="00FE5581" w:rsidRPr="00425B54">
        <w:rPr>
          <w:rFonts w:ascii="Arial" w:eastAsia="Times New Roman" w:hAnsi="Arial" w:cs="Arial"/>
          <w:lang w:eastAsia="en-NZ"/>
        </w:rPr>
        <w:t>:</w:t>
      </w:r>
    </w:p>
    <w:p w14:paraId="1ECB9175" w14:textId="08376394" w:rsidR="00D0443B" w:rsidRPr="00425B54" w:rsidRDefault="00521FFE" w:rsidP="00425B54">
      <w:pPr>
        <w:numPr>
          <w:ilvl w:val="0"/>
          <w:numId w:val="10"/>
        </w:numPr>
        <w:shd w:val="clear" w:color="auto" w:fill="FFFFFF"/>
        <w:spacing w:before="100" w:beforeAutospacing="1" w:after="120" w:line="240" w:lineRule="auto"/>
        <w:ind w:left="714" w:hanging="357"/>
        <w:rPr>
          <w:rFonts w:ascii="Arial" w:hAnsi="Arial" w:cs="Arial"/>
          <w:color w:val="000000"/>
        </w:rPr>
      </w:pPr>
      <w:r w:rsidRPr="00425B54">
        <w:rPr>
          <w:rFonts w:ascii="Arial" w:eastAsia="Times New Roman" w:hAnsi="Arial" w:cs="Arial"/>
          <w:color w:val="000000" w:themeColor="text1"/>
          <w:lang w:eastAsia="en-NZ"/>
        </w:rPr>
        <w:t>The zone starts at t</w:t>
      </w:r>
      <w:r w:rsidR="007514F0" w:rsidRPr="00425B54">
        <w:rPr>
          <w:rFonts w:ascii="Arial" w:eastAsia="Times New Roman" w:hAnsi="Arial" w:cs="Arial"/>
          <w:color w:val="000000" w:themeColor="text1"/>
          <w:lang w:eastAsia="en-NZ"/>
        </w:rPr>
        <w:t>he intersection</w:t>
      </w:r>
      <w:r w:rsidR="00DD7D07" w:rsidRPr="00425B54">
        <w:rPr>
          <w:rFonts w:ascii="Arial" w:eastAsia="Times New Roman" w:hAnsi="Arial" w:cs="Arial"/>
          <w:color w:val="000000" w:themeColor="text1"/>
          <w:lang w:eastAsia="en-NZ"/>
        </w:rPr>
        <w:t xml:space="preserve"> point</w:t>
      </w:r>
      <w:r w:rsidR="007514F0" w:rsidRPr="00425B54">
        <w:rPr>
          <w:rFonts w:ascii="Arial" w:eastAsia="Times New Roman" w:hAnsi="Arial" w:cs="Arial"/>
          <w:color w:val="000000" w:themeColor="text1"/>
          <w:lang w:eastAsia="en-NZ"/>
        </w:rPr>
        <w:t xml:space="preserve"> of Anderson Road and the e</w:t>
      </w:r>
      <w:r w:rsidR="00277E07" w:rsidRPr="00425B54">
        <w:rPr>
          <w:rFonts w:ascii="Arial" w:eastAsia="Times New Roman" w:hAnsi="Arial" w:cs="Arial"/>
          <w:color w:val="000000" w:themeColor="text1"/>
          <w:lang w:eastAsia="en-NZ"/>
        </w:rPr>
        <w:t>a</w:t>
      </w:r>
      <w:r w:rsidR="007514F0" w:rsidRPr="00425B54">
        <w:rPr>
          <w:rFonts w:ascii="Arial" w:eastAsia="Times New Roman" w:hAnsi="Arial" w:cs="Arial"/>
          <w:color w:val="000000" w:themeColor="text1"/>
          <w:lang w:eastAsia="en-NZ"/>
        </w:rPr>
        <w:t xml:space="preserve">stern boundary of </w:t>
      </w:r>
      <w:r w:rsidR="00691A76" w:rsidRPr="00425B54">
        <w:rPr>
          <w:rFonts w:ascii="Arial" w:eastAsia="Times New Roman" w:hAnsi="Arial" w:cs="Arial"/>
          <w:color w:val="000000" w:themeColor="text1"/>
          <w:lang w:eastAsia="en-NZ"/>
        </w:rPr>
        <w:t>173 Anderson Road.</w:t>
      </w:r>
      <w:r w:rsidR="00277E07" w:rsidRPr="00425B54">
        <w:rPr>
          <w:rFonts w:ascii="Arial" w:eastAsia="Times New Roman" w:hAnsi="Arial" w:cs="Arial"/>
          <w:color w:val="000000" w:themeColor="text1"/>
          <w:lang w:eastAsia="en-NZ"/>
        </w:rPr>
        <w:t xml:space="preserve"> 173 Anderson Road is in zone.</w:t>
      </w:r>
    </w:p>
    <w:p w14:paraId="2D79C2CF" w14:textId="38C84A11" w:rsidR="00DA5A05" w:rsidRPr="00425B54" w:rsidRDefault="00277E07" w:rsidP="00425B54">
      <w:pPr>
        <w:numPr>
          <w:ilvl w:val="0"/>
          <w:numId w:val="10"/>
        </w:numPr>
        <w:shd w:val="clear" w:color="auto" w:fill="FFFFFF"/>
        <w:spacing w:before="100" w:beforeAutospacing="1" w:after="120" w:line="240" w:lineRule="auto"/>
        <w:ind w:left="714" w:hanging="357"/>
        <w:rPr>
          <w:rFonts w:ascii="Arial" w:hAnsi="Arial" w:cs="Arial"/>
          <w:color w:val="000000"/>
        </w:rPr>
      </w:pPr>
      <w:r w:rsidRPr="00425B54">
        <w:rPr>
          <w:rFonts w:ascii="Arial" w:eastAsia="Times New Roman" w:hAnsi="Arial" w:cs="Arial"/>
          <w:color w:val="000000" w:themeColor="text1"/>
          <w:lang w:eastAsia="en-NZ"/>
        </w:rPr>
        <w:t>The zone follows the eastern boundary of 173 Anderson Road</w:t>
      </w:r>
      <w:r w:rsidR="007A173E" w:rsidRPr="00425B54">
        <w:rPr>
          <w:rFonts w:ascii="Arial" w:eastAsia="Times New Roman" w:hAnsi="Arial" w:cs="Arial"/>
          <w:color w:val="000000" w:themeColor="text1"/>
          <w:lang w:eastAsia="en-NZ"/>
        </w:rPr>
        <w:t xml:space="preserve"> </w:t>
      </w:r>
      <w:r w:rsidR="007A5E17" w:rsidRPr="00425B54">
        <w:rPr>
          <w:rFonts w:ascii="Arial" w:eastAsia="Times New Roman" w:hAnsi="Arial" w:cs="Arial"/>
          <w:color w:val="000000" w:themeColor="text1"/>
          <w:lang w:eastAsia="en-NZ"/>
        </w:rPr>
        <w:t xml:space="preserve">until its </w:t>
      </w:r>
      <w:r w:rsidR="00425B54" w:rsidRPr="00425B54">
        <w:rPr>
          <w:rFonts w:ascii="Arial" w:eastAsia="Times New Roman" w:hAnsi="Arial" w:cs="Arial"/>
          <w:color w:val="000000" w:themeColor="text1"/>
          <w:lang w:eastAsia="en-NZ"/>
        </w:rPr>
        <w:t>north-eastern</w:t>
      </w:r>
      <w:r w:rsidR="007A5E17" w:rsidRPr="00425B54">
        <w:rPr>
          <w:rFonts w:ascii="Arial" w:eastAsia="Times New Roman" w:hAnsi="Arial" w:cs="Arial"/>
          <w:color w:val="000000" w:themeColor="text1"/>
          <w:lang w:eastAsia="en-NZ"/>
        </w:rPr>
        <w:t xml:space="preserve"> most point</w:t>
      </w:r>
    </w:p>
    <w:p w14:paraId="39B571FD" w14:textId="76CE4EC1" w:rsidR="007A5E17" w:rsidRPr="00425B54" w:rsidRDefault="00DA5A05" w:rsidP="00425B54">
      <w:pPr>
        <w:numPr>
          <w:ilvl w:val="0"/>
          <w:numId w:val="10"/>
        </w:numPr>
        <w:shd w:val="clear" w:color="auto" w:fill="FFFFFF"/>
        <w:spacing w:before="100" w:beforeAutospacing="1" w:after="120" w:line="240" w:lineRule="auto"/>
        <w:ind w:left="714" w:hanging="357"/>
        <w:rPr>
          <w:rFonts w:ascii="Arial" w:hAnsi="Arial" w:cs="Arial"/>
          <w:color w:val="000000"/>
        </w:rPr>
      </w:pPr>
      <w:r w:rsidRPr="00425B54">
        <w:rPr>
          <w:rFonts w:ascii="Arial" w:eastAsia="Times New Roman" w:hAnsi="Arial" w:cs="Arial"/>
          <w:color w:val="000000" w:themeColor="text1"/>
          <w:lang w:eastAsia="en-NZ"/>
        </w:rPr>
        <w:t>The zone then continues in a straight line until it intersects with Cheal Road at the boundary of 391 and 395 Cheal Road.  395 Cheal Road is in zone</w:t>
      </w:r>
      <w:r w:rsidR="00425B54">
        <w:rPr>
          <w:rFonts w:ascii="Arial" w:eastAsia="Times New Roman" w:hAnsi="Arial" w:cs="Arial"/>
          <w:color w:val="000000" w:themeColor="text1"/>
          <w:lang w:eastAsia="en-NZ"/>
        </w:rPr>
        <w:t>.</w:t>
      </w:r>
      <w:r w:rsidRPr="00425B54">
        <w:rPr>
          <w:rFonts w:ascii="Arial" w:eastAsia="Times New Roman" w:hAnsi="Arial" w:cs="Arial"/>
          <w:color w:val="000000" w:themeColor="text1"/>
          <w:lang w:eastAsia="en-NZ"/>
        </w:rPr>
        <w:t xml:space="preserve"> </w:t>
      </w:r>
    </w:p>
    <w:p w14:paraId="4A0EE706" w14:textId="23FA9867" w:rsidR="00261B8D" w:rsidRPr="00425B54" w:rsidRDefault="00DA5A05" w:rsidP="00425B54">
      <w:pPr>
        <w:numPr>
          <w:ilvl w:val="0"/>
          <w:numId w:val="10"/>
        </w:numPr>
        <w:shd w:val="clear" w:color="auto" w:fill="FFFFFF"/>
        <w:spacing w:before="100" w:beforeAutospacing="1" w:after="120" w:line="240" w:lineRule="auto"/>
        <w:ind w:left="714" w:hanging="357"/>
        <w:rPr>
          <w:rFonts w:ascii="Arial" w:hAnsi="Arial" w:cs="Arial"/>
          <w:color w:val="000000"/>
        </w:rPr>
      </w:pPr>
      <w:r w:rsidRPr="00425B54">
        <w:rPr>
          <w:rFonts w:ascii="Arial" w:eastAsia="Times New Roman" w:hAnsi="Arial" w:cs="Arial"/>
          <w:color w:val="000000" w:themeColor="text1"/>
          <w:lang w:eastAsia="en-NZ"/>
        </w:rPr>
        <w:t>The zone continues along the western boundary of 395 Cheal Road in a straight line until it reach</w:t>
      </w:r>
      <w:r w:rsidR="00DC4BBD" w:rsidRPr="00425B54">
        <w:rPr>
          <w:rFonts w:ascii="Arial" w:eastAsia="Times New Roman" w:hAnsi="Arial" w:cs="Arial"/>
          <w:color w:val="000000" w:themeColor="text1"/>
          <w:lang w:eastAsia="en-NZ"/>
        </w:rPr>
        <w:t>es</w:t>
      </w:r>
      <w:r w:rsidRPr="00425B54">
        <w:rPr>
          <w:rFonts w:ascii="Arial" w:eastAsia="Times New Roman" w:hAnsi="Arial" w:cs="Arial"/>
          <w:color w:val="000000" w:themeColor="text1"/>
          <w:lang w:eastAsia="en-NZ"/>
        </w:rPr>
        <w:t xml:space="preserve"> Wingrove </w:t>
      </w:r>
      <w:r w:rsidR="00DC4BBD" w:rsidRPr="00425B54">
        <w:rPr>
          <w:rFonts w:ascii="Arial" w:eastAsia="Times New Roman" w:hAnsi="Arial" w:cs="Arial"/>
          <w:color w:val="000000" w:themeColor="text1"/>
          <w:lang w:eastAsia="en-NZ"/>
        </w:rPr>
        <w:t xml:space="preserve">Road </w:t>
      </w:r>
      <w:r w:rsidRPr="00425B54">
        <w:rPr>
          <w:rFonts w:ascii="Arial" w:eastAsia="Times New Roman" w:hAnsi="Arial" w:cs="Arial"/>
          <w:color w:val="000000" w:themeColor="text1"/>
          <w:lang w:eastAsia="en-NZ"/>
        </w:rPr>
        <w:t xml:space="preserve">at the boundary of </w:t>
      </w:r>
      <w:r w:rsidR="00C81C77" w:rsidRPr="00425B54">
        <w:rPr>
          <w:rFonts w:ascii="Arial" w:eastAsia="Times New Roman" w:hAnsi="Arial" w:cs="Arial"/>
          <w:color w:val="000000" w:themeColor="text1"/>
          <w:lang w:eastAsia="en-NZ"/>
        </w:rPr>
        <w:t xml:space="preserve">122 </w:t>
      </w:r>
      <w:r w:rsidR="00374D98" w:rsidRPr="00425B54">
        <w:rPr>
          <w:rFonts w:ascii="Arial" w:eastAsia="Times New Roman" w:hAnsi="Arial" w:cs="Arial"/>
          <w:color w:val="000000" w:themeColor="text1"/>
          <w:lang w:eastAsia="en-NZ"/>
        </w:rPr>
        <w:t>W</w:t>
      </w:r>
      <w:r w:rsidR="007506C0" w:rsidRPr="00425B54">
        <w:rPr>
          <w:rFonts w:ascii="Arial" w:eastAsia="Times New Roman" w:hAnsi="Arial" w:cs="Arial"/>
          <w:color w:val="000000" w:themeColor="text1"/>
          <w:lang w:eastAsia="en-NZ"/>
        </w:rPr>
        <w:t>i</w:t>
      </w:r>
      <w:r w:rsidR="00374D98" w:rsidRPr="00425B54">
        <w:rPr>
          <w:rFonts w:ascii="Arial" w:eastAsia="Times New Roman" w:hAnsi="Arial" w:cs="Arial"/>
          <w:color w:val="000000" w:themeColor="text1"/>
          <w:lang w:eastAsia="en-NZ"/>
        </w:rPr>
        <w:t>ngrove</w:t>
      </w:r>
      <w:r w:rsidR="00261B8D" w:rsidRPr="00425B54">
        <w:rPr>
          <w:rFonts w:ascii="Arial" w:eastAsia="Times New Roman" w:hAnsi="Arial" w:cs="Arial"/>
          <w:color w:val="000000" w:themeColor="text1"/>
          <w:lang w:eastAsia="en-NZ"/>
        </w:rPr>
        <w:t xml:space="preserve"> Road.</w:t>
      </w:r>
      <w:r w:rsidR="007C0137" w:rsidRPr="00425B54">
        <w:rPr>
          <w:rFonts w:ascii="Arial" w:eastAsia="Times New Roman" w:hAnsi="Arial" w:cs="Arial"/>
          <w:color w:val="000000" w:themeColor="text1"/>
          <w:lang w:eastAsia="en-NZ"/>
        </w:rPr>
        <w:t xml:space="preserve"> Only those properties on the eastern side of this line are in zone.</w:t>
      </w:r>
    </w:p>
    <w:p w14:paraId="660FF059" w14:textId="2D320F0F" w:rsidR="008D6248" w:rsidRPr="00425B54" w:rsidRDefault="00C81C77" w:rsidP="00425B54">
      <w:pPr>
        <w:numPr>
          <w:ilvl w:val="0"/>
          <w:numId w:val="10"/>
        </w:numPr>
        <w:shd w:val="clear" w:color="auto" w:fill="FFFFFF"/>
        <w:spacing w:before="100" w:beforeAutospacing="1" w:after="120" w:line="240" w:lineRule="auto"/>
        <w:ind w:left="714" w:hanging="357"/>
        <w:rPr>
          <w:rFonts w:ascii="Arial" w:hAnsi="Arial" w:cs="Arial"/>
          <w:color w:val="000000"/>
        </w:rPr>
      </w:pPr>
      <w:r w:rsidRPr="00425B54">
        <w:rPr>
          <w:rFonts w:ascii="Arial" w:eastAsia="Times New Roman" w:hAnsi="Arial" w:cs="Arial"/>
          <w:color w:val="000000" w:themeColor="text1"/>
          <w:lang w:eastAsia="en-NZ"/>
        </w:rPr>
        <w:t>The zon</w:t>
      </w:r>
      <w:r w:rsidR="008C65DE" w:rsidRPr="00425B54">
        <w:rPr>
          <w:rFonts w:ascii="Arial" w:eastAsia="Times New Roman" w:hAnsi="Arial" w:cs="Arial"/>
          <w:color w:val="000000" w:themeColor="text1"/>
          <w:lang w:eastAsia="en-NZ"/>
        </w:rPr>
        <w:t>e</w:t>
      </w:r>
      <w:r w:rsidRPr="00425B54">
        <w:rPr>
          <w:rFonts w:ascii="Arial" w:eastAsia="Times New Roman" w:hAnsi="Arial" w:cs="Arial"/>
          <w:color w:val="000000" w:themeColor="text1"/>
          <w:lang w:eastAsia="en-NZ"/>
        </w:rPr>
        <w:t xml:space="preserve"> then turn</w:t>
      </w:r>
      <w:r w:rsidR="008D6248" w:rsidRPr="00425B54">
        <w:rPr>
          <w:rFonts w:ascii="Arial" w:eastAsia="Times New Roman" w:hAnsi="Arial" w:cs="Arial"/>
          <w:color w:val="000000" w:themeColor="text1"/>
          <w:lang w:eastAsia="en-NZ"/>
        </w:rPr>
        <w:t>s</w:t>
      </w:r>
      <w:r w:rsidRPr="00425B54">
        <w:rPr>
          <w:rFonts w:ascii="Arial" w:eastAsia="Times New Roman" w:hAnsi="Arial" w:cs="Arial"/>
          <w:color w:val="000000" w:themeColor="text1"/>
          <w:lang w:eastAsia="en-NZ"/>
        </w:rPr>
        <w:t xml:space="preserve"> right and heads in a</w:t>
      </w:r>
      <w:r w:rsidR="008D6248" w:rsidRPr="00425B54">
        <w:rPr>
          <w:rFonts w:ascii="Arial" w:eastAsia="Times New Roman" w:hAnsi="Arial" w:cs="Arial"/>
          <w:color w:val="000000" w:themeColor="text1"/>
          <w:lang w:eastAsia="en-NZ"/>
        </w:rPr>
        <w:t>n easterly direction on Wingrove Road</w:t>
      </w:r>
      <w:r w:rsidR="00202E23" w:rsidRPr="00425B54">
        <w:rPr>
          <w:rFonts w:ascii="Arial" w:eastAsia="Times New Roman" w:hAnsi="Arial" w:cs="Arial"/>
          <w:color w:val="000000" w:themeColor="text1"/>
          <w:lang w:eastAsia="en-NZ"/>
        </w:rPr>
        <w:t xml:space="preserve"> until </w:t>
      </w:r>
      <w:r w:rsidR="008B5838" w:rsidRPr="00425B54">
        <w:rPr>
          <w:rFonts w:ascii="Arial" w:eastAsia="Times New Roman" w:hAnsi="Arial" w:cs="Arial"/>
          <w:color w:val="000000" w:themeColor="text1"/>
          <w:lang w:eastAsia="en-NZ"/>
        </w:rPr>
        <w:t xml:space="preserve">it reaches </w:t>
      </w:r>
      <w:r w:rsidR="00DA5A05" w:rsidRPr="00425B54">
        <w:rPr>
          <w:rFonts w:ascii="Arial" w:eastAsia="Times New Roman" w:hAnsi="Arial" w:cs="Arial"/>
          <w:color w:val="000000" w:themeColor="text1"/>
          <w:lang w:eastAsia="en-NZ"/>
        </w:rPr>
        <w:t>the</w:t>
      </w:r>
      <w:r w:rsidR="00A85B82" w:rsidRPr="00425B54">
        <w:rPr>
          <w:rFonts w:ascii="Arial" w:eastAsia="Times New Roman" w:hAnsi="Arial" w:cs="Arial"/>
          <w:color w:val="000000" w:themeColor="text1"/>
          <w:lang w:eastAsia="en-NZ"/>
        </w:rPr>
        <w:t xml:space="preserve"> intersection of Wingrove Road and </w:t>
      </w:r>
      <w:r w:rsidR="00A85B82" w:rsidRPr="00425B54">
        <w:rPr>
          <w:rFonts w:ascii="Arial" w:hAnsi="Arial" w:cs="Arial"/>
          <w:color w:val="000000"/>
        </w:rPr>
        <w:t>Waihapa Road.</w:t>
      </w:r>
    </w:p>
    <w:p w14:paraId="34CCEF00" w14:textId="7CB3462C" w:rsidR="00A234E0" w:rsidRPr="00425B54" w:rsidRDefault="00A85B82" w:rsidP="00425B54">
      <w:pPr>
        <w:numPr>
          <w:ilvl w:val="0"/>
          <w:numId w:val="10"/>
        </w:numPr>
        <w:shd w:val="clear" w:color="auto" w:fill="FFFFFF"/>
        <w:spacing w:before="100" w:beforeAutospacing="1" w:after="120" w:line="240" w:lineRule="auto"/>
        <w:ind w:left="714" w:hanging="357"/>
        <w:rPr>
          <w:rFonts w:ascii="Arial" w:eastAsia="Times New Roman" w:hAnsi="Arial" w:cs="Arial"/>
          <w:color w:val="000000" w:themeColor="text1"/>
          <w:lang w:eastAsia="en-NZ"/>
        </w:rPr>
      </w:pPr>
      <w:r w:rsidRPr="00425B54">
        <w:rPr>
          <w:rFonts w:ascii="Arial" w:eastAsia="Times New Roman" w:hAnsi="Arial" w:cs="Arial"/>
          <w:color w:val="000000" w:themeColor="text1"/>
          <w:lang w:eastAsia="en-NZ"/>
        </w:rPr>
        <w:t>The zone then turns left on to Waihapa Road and proceeds along Waihapa Road until the intersection of Waihapa Road and Bird Road.</w:t>
      </w:r>
      <w:r w:rsidR="00A234E0" w:rsidRPr="00425B54">
        <w:rPr>
          <w:rFonts w:ascii="Arial" w:eastAsia="Times New Roman" w:hAnsi="Arial" w:cs="Arial"/>
          <w:color w:val="000000" w:themeColor="text1"/>
          <w:lang w:eastAsia="en-NZ"/>
        </w:rPr>
        <w:t xml:space="preserve"> </w:t>
      </w:r>
    </w:p>
    <w:p w14:paraId="6B703636" w14:textId="20943DA2" w:rsidR="00A234E0" w:rsidRPr="00425B54" w:rsidRDefault="00A234E0" w:rsidP="00425B54">
      <w:pPr>
        <w:numPr>
          <w:ilvl w:val="0"/>
          <w:numId w:val="10"/>
        </w:numPr>
        <w:shd w:val="clear" w:color="auto" w:fill="FFFFFF"/>
        <w:spacing w:before="100" w:beforeAutospacing="1" w:after="120" w:line="240" w:lineRule="auto"/>
        <w:ind w:left="714" w:hanging="357"/>
        <w:rPr>
          <w:rFonts w:ascii="Arial" w:eastAsia="Times New Roman" w:hAnsi="Arial" w:cs="Arial"/>
          <w:color w:val="000000" w:themeColor="text1"/>
          <w:lang w:eastAsia="en-NZ"/>
        </w:rPr>
      </w:pPr>
      <w:r w:rsidRPr="00425B54">
        <w:rPr>
          <w:rFonts w:ascii="Arial" w:eastAsia="Times New Roman" w:hAnsi="Arial" w:cs="Arial"/>
          <w:color w:val="000000" w:themeColor="text1"/>
          <w:lang w:eastAsia="en-NZ"/>
        </w:rPr>
        <w:t>The zone then turns left and proceeds along Bird Road until 912 Bird Road</w:t>
      </w:r>
      <w:r w:rsidR="00DC4BBD" w:rsidRPr="00425B54">
        <w:rPr>
          <w:rFonts w:ascii="Arial" w:eastAsia="Times New Roman" w:hAnsi="Arial" w:cs="Arial"/>
          <w:color w:val="000000" w:themeColor="text1"/>
          <w:lang w:eastAsia="en-NZ"/>
        </w:rPr>
        <w:t>.</w:t>
      </w:r>
    </w:p>
    <w:p w14:paraId="4CA67D63" w14:textId="6E2A64F6" w:rsidR="00A234E0" w:rsidRPr="00425B54" w:rsidRDefault="00A234E0" w:rsidP="00425B54">
      <w:pPr>
        <w:numPr>
          <w:ilvl w:val="0"/>
          <w:numId w:val="10"/>
        </w:numPr>
        <w:shd w:val="clear" w:color="auto" w:fill="FFFFFF"/>
        <w:spacing w:before="100" w:beforeAutospacing="1" w:after="120" w:line="240" w:lineRule="auto"/>
        <w:ind w:left="714" w:hanging="357"/>
        <w:rPr>
          <w:rFonts w:ascii="Arial" w:eastAsia="Times New Roman" w:hAnsi="Arial" w:cs="Arial"/>
          <w:color w:val="000000" w:themeColor="text1"/>
          <w:lang w:eastAsia="en-NZ"/>
        </w:rPr>
      </w:pPr>
      <w:r w:rsidRPr="00425B54">
        <w:rPr>
          <w:rFonts w:ascii="Arial" w:hAnsi="Arial" w:cs="Arial"/>
          <w:color w:val="000000"/>
        </w:rPr>
        <w:t xml:space="preserve"> The zone returns along Bird Road until the intersection of Bird Road and Waihapa Road.</w:t>
      </w:r>
    </w:p>
    <w:p w14:paraId="1439EDD8" w14:textId="720D4425" w:rsidR="00A234E0" w:rsidRPr="00425B54" w:rsidRDefault="00A234E0" w:rsidP="00425B54">
      <w:pPr>
        <w:numPr>
          <w:ilvl w:val="0"/>
          <w:numId w:val="10"/>
        </w:numPr>
        <w:shd w:val="clear" w:color="auto" w:fill="FFFFFF"/>
        <w:spacing w:before="100" w:beforeAutospacing="1" w:after="120" w:line="240" w:lineRule="auto"/>
        <w:ind w:left="714" w:hanging="357"/>
        <w:rPr>
          <w:rFonts w:ascii="Arial" w:hAnsi="Arial" w:cs="Arial"/>
          <w:color w:val="000000"/>
        </w:rPr>
      </w:pPr>
      <w:r w:rsidRPr="00425B54">
        <w:rPr>
          <w:rFonts w:ascii="Arial" w:hAnsi="Arial" w:cs="Arial"/>
          <w:color w:val="000000"/>
        </w:rPr>
        <w:t>The zone then turns left and proceeds along Waihapa Road to the end of the Waihapa Road</w:t>
      </w:r>
      <w:r w:rsidR="00DC4BBD" w:rsidRPr="00425B54">
        <w:rPr>
          <w:rFonts w:ascii="Arial" w:hAnsi="Arial" w:cs="Arial"/>
          <w:color w:val="000000"/>
        </w:rPr>
        <w:t>.</w:t>
      </w:r>
    </w:p>
    <w:p w14:paraId="49D90740" w14:textId="01FC320C" w:rsidR="00A234E0" w:rsidRPr="00425B54" w:rsidRDefault="00A234E0" w:rsidP="00425B54">
      <w:pPr>
        <w:numPr>
          <w:ilvl w:val="0"/>
          <w:numId w:val="10"/>
        </w:numPr>
        <w:shd w:val="clear" w:color="auto" w:fill="FFFFFF"/>
        <w:spacing w:before="100" w:beforeAutospacing="1" w:after="120" w:line="240" w:lineRule="auto"/>
        <w:ind w:left="714" w:hanging="357"/>
        <w:rPr>
          <w:rFonts w:ascii="Arial" w:hAnsi="Arial" w:cs="Arial"/>
          <w:color w:val="000000"/>
        </w:rPr>
      </w:pPr>
      <w:r w:rsidRPr="00425B54">
        <w:rPr>
          <w:rFonts w:ascii="Arial" w:hAnsi="Arial" w:cs="Arial"/>
          <w:color w:val="000000"/>
        </w:rPr>
        <w:t>From the end of Waihapa Road the zone procee</w:t>
      </w:r>
      <w:r w:rsidR="00DC4BBD" w:rsidRPr="00425B54">
        <w:rPr>
          <w:rFonts w:ascii="Arial" w:hAnsi="Arial" w:cs="Arial"/>
          <w:color w:val="000000"/>
        </w:rPr>
        <w:t>d</w:t>
      </w:r>
      <w:r w:rsidRPr="00425B54">
        <w:rPr>
          <w:rFonts w:ascii="Arial" w:hAnsi="Arial" w:cs="Arial"/>
          <w:color w:val="000000"/>
        </w:rPr>
        <w:t>s in a straight line to the Waihapa Stream.  All properties on Waihapa Road are in zone.</w:t>
      </w:r>
    </w:p>
    <w:p w14:paraId="358EEDDB" w14:textId="224DFAD9" w:rsidR="00DA5A05" w:rsidRPr="00425B54" w:rsidRDefault="00A234E0" w:rsidP="00425B54">
      <w:pPr>
        <w:numPr>
          <w:ilvl w:val="0"/>
          <w:numId w:val="10"/>
        </w:numPr>
        <w:shd w:val="clear" w:color="auto" w:fill="FFFFFF"/>
        <w:spacing w:before="100" w:beforeAutospacing="1" w:after="120" w:line="240" w:lineRule="auto"/>
        <w:ind w:left="714" w:hanging="357"/>
        <w:rPr>
          <w:rFonts w:ascii="Arial" w:eastAsia="Times New Roman" w:hAnsi="Arial" w:cs="Arial"/>
          <w:color w:val="000000" w:themeColor="text1"/>
          <w:lang w:eastAsia="en-NZ"/>
        </w:rPr>
      </w:pPr>
      <w:r w:rsidRPr="00425B54">
        <w:rPr>
          <w:rFonts w:ascii="Arial" w:hAnsi="Arial" w:cs="Arial"/>
          <w:color w:val="000000"/>
        </w:rPr>
        <w:t>The zone then turns right and follows the Waihapa Stream in a northerly direction until it reaches the Patea River.</w:t>
      </w:r>
    </w:p>
    <w:p w14:paraId="142526C5" w14:textId="3FB3EC90" w:rsidR="00502E8F" w:rsidRPr="00425B54" w:rsidRDefault="00A5342C" w:rsidP="00425B54">
      <w:pPr>
        <w:numPr>
          <w:ilvl w:val="0"/>
          <w:numId w:val="10"/>
        </w:numPr>
        <w:shd w:val="clear" w:color="auto" w:fill="FFFFFF"/>
        <w:spacing w:before="100" w:beforeAutospacing="1" w:after="120" w:line="240" w:lineRule="auto"/>
        <w:ind w:left="714" w:hanging="357"/>
        <w:rPr>
          <w:rFonts w:ascii="Arial" w:hAnsi="Arial" w:cs="Arial"/>
          <w:color w:val="000000"/>
        </w:rPr>
      </w:pPr>
      <w:r w:rsidRPr="00425B54">
        <w:rPr>
          <w:rFonts w:ascii="Arial" w:hAnsi="Arial" w:cs="Arial"/>
          <w:color w:val="000000"/>
        </w:rPr>
        <w:t>At the intersection point of the Waihapa Stream and the Patea River the zone turns right and follows the Patea Stream in an easterly direction</w:t>
      </w:r>
      <w:r w:rsidR="005F0128" w:rsidRPr="00425B54">
        <w:rPr>
          <w:rFonts w:ascii="Arial" w:hAnsi="Arial" w:cs="Arial"/>
          <w:color w:val="000000"/>
        </w:rPr>
        <w:t xml:space="preserve"> </w:t>
      </w:r>
      <w:r w:rsidR="00F5792F" w:rsidRPr="00425B54">
        <w:rPr>
          <w:rFonts w:ascii="Arial" w:hAnsi="Arial" w:cs="Arial"/>
          <w:color w:val="000000"/>
        </w:rPr>
        <w:t xml:space="preserve">until the </w:t>
      </w:r>
      <w:r w:rsidR="00DC4BBD" w:rsidRPr="00425B54">
        <w:rPr>
          <w:rFonts w:ascii="Arial" w:hAnsi="Arial" w:cs="Arial"/>
          <w:color w:val="000000"/>
        </w:rPr>
        <w:t xml:space="preserve">point where the </w:t>
      </w:r>
      <w:r w:rsidR="00F5792F" w:rsidRPr="00425B54">
        <w:rPr>
          <w:rFonts w:ascii="Arial" w:hAnsi="Arial" w:cs="Arial"/>
          <w:color w:val="000000"/>
        </w:rPr>
        <w:t>Rawhitiroa Road cross</w:t>
      </w:r>
      <w:r w:rsidR="00DC4BBD" w:rsidRPr="00425B54">
        <w:rPr>
          <w:rFonts w:ascii="Arial" w:hAnsi="Arial" w:cs="Arial"/>
          <w:color w:val="000000"/>
        </w:rPr>
        <w:t>es</w:t>
      </w:r>
      <w:r w:rsidR="00F5792F" w:rsidRPr="00425B54">
        <w:rPr>
          <w:rFonts w:ascii="Arial" w:hAnsi="Arial" w:cs="Arial"/>
          <w:color w:val="000000"/>
        </w:rPr>
        <w:t xml:space="preserve"> the river.</w:t>
      </w:r>
    </w:p>
    <w:p w14:paraId="6C749E67" w14:textId="761358F6" w:rsidR="005F0128" w:rsidRPr="00425B54" w:rsidRDefault="0069386D" w:rsidP="00425B54">
      <w:pPr>
        <w:numPr>
          <w:ilvl w:val="0"/>
          <w:numId w:val="10"/>
        </w:numPr>
        <w:shd w:val="clear" w:color="auto" w:fill="FFFFFF"/>
        <w:spacing w:before="100" w:beforeAutospacing="1" w:after="120" w:line="240" w:lineRule="auto"/>
        <w:ind w:left="714" w:hanging="357"/>
        <w:rPr>
          <w:rFonts w:ascii="Arial" w:hAnsi="Arial" w:cs="Arial"/>
          <w:color w:val="000000"/>
        </w:rPr>
      </w:pPr>
      <w:r w:rsidRPr="00425B54">
        <w:rPr>
          <w:rFonts w:ascii="Arial" w:hAnsi="Arial" w:cs="Arial"/>
          <w:color w:val="000000"/>
        </w:rPr>
        <w:t xml:space="preserve">The zone then </w:t>
      </w:r>
      <w:r w:rsidR="007C0B79" w:rsidRPr="00425B54">
        <w:rPr>
          <w:rFonts w:ascii="Arial" w:hAnsi="Arial" w:cs="Arial"/>
          <w:color w:val="000000"/>
        </w:rPr>
        <w:t xml:space="preserve">turns left and </w:t>
      </w:r>
      <w:r w:rsidRPr="00425B54">
        <w:rPr>
          <w:rFonts w:ascii="Arial" w:hAnsi="Arial" w:cs="Arial"/>
          <w:color w:val="000000"/>
        </w:rPr>
        <w:t xml:space="preserve">follows </w:t>
      </w:r>
      <w:r w:rsidR="00917A1F" w:rsidRPr="00425B54">
        <w:rPr>
          <w:rFonts w:ascii="Arial" w:hAnsi="Arial" w:cs="Arial"/>
          <w:color w:val="000000"/>
        </w:rPr>
        <w:t>Rawhitiroa Road in an easterly direction</w:t>
      </w:r>
      <w:r w:rsidR="00852B19" w:rsidRPr="00425B54">
        <w:rPr>
          <w:rFonts w:ascii="Arial" w:hAnsi="Arial" w:cs="Arial"/>
          <w:color w:val="000000"/>
        </w:rPr>
        <w:t xml:space="preserve"> until </w:t>
      </w:r>
      <w:r w:rsidR="00A90BD2" w:rsidRPr="00425B54">
        <w:rPr>
          <w:rFonts w:ascii="Arial" w:hAnsi="Arial" w:cs="Arial"/>
          <w:color w:val="000000"/>
        </w:rPr>
        <w:t xml:space="preserve">the </w:t>
      </w:r>
      <w:bookmarkStart w:id="0" w:name="_Hlk82428952"/>
      <w:r w:rsidR="005C54B0" w:rsidRPr="00425B54">
        <w:rPr>
          <w:rFonts w:ascii="Arial" w:hAnsi="Arial" w:cs="Arial"/>
          <w:color w:val="000000"/>
        </w:rPr>
        <w:t>end of</w:t>
      </w:r>
      <w:r w:rsidR="00971E27" w:rsidRPr="00425B54">
        <w:rPr>
          <w:rFonts w:ascii="Arial" w:hAnsi="Arial" w:cs="Arial"/>
          <w:color w:val="000000"/>
        </w:rPr>
        <w:t xml:space="preserve"> Rawhit</w:t>
      </w:r>
      <w:r w:rsidR="00663ED9" w:rsidRPr="00425B54">
        <w:rPr>
          <w:rFonts w:ascii="Arial" w:hAnsi="Arial" w:cs="Arial"/>
          <w:color w:val="000000"/>
        </w:rPr>
        <w:t>iroa Road</w:t>
      </w:r>
      <w:bookmarkEnd w:id="0"/>
      <w:r w:rsidR="00971E27" w:rsidRPr="00425B54">
        <w:rPr>
          <w:rFonts w:ascii="Arial" w:hAnsi="Arial" w:cs="Arial"/>
          <w:color w:val="000000"/>
        </w:rPr>
        <w:t>.</w:t>
      </w:r>
      <w:r w:rsidR="00917A1F" w:rsidRPr="00425B54">
        <w:rPr>
          <w:rFonts w:ascii="Arial" w:hAnsi="Arial" w:cs="Arial"/>
          <w:color w:val="000000"/>
        </w:rPr>
        <w:t xml:space="preserve"> </w:t>
      </w:r>
      <w:r w:rsidR="00CA3BF9" w:rsidRPr="00425B54">
        <w:rPr>
          <w:rFonts w:ascii="Arial" w:hAnsi="Arial" w:cs="Arial"/>
          <w:color w:val="000000"/>
        </w:rPr>
        <w:t xml:space="preserve">All properties off </w:t>
      </w:r>
      <w:r w:rsidR="005E5C7B" w:rsidRPr="00425B54">
        <w:rPr>
          <w:rFonts w:ascii="Arial" w:hAnsi="Arial" w:cs="Arial"/>
          <w:color w:val="000000"/>
        </w:rPr>
        <w:t>M</w:t>
      </w:r>
      <w:r w:rsidR="00C3311A" w:rsidRPr="00425B54">
        <w:rPr>
          <w:rFonts w:ascii="Arial" w:hAnsi="Arial" w:cs="Arial"/>
          <w:color w:val="000000"/>
        </w:rPr>
        <w:t xml:space="preserve">angamingi Road, </w:t>
      </w:r>
      <w:r w:rsidR="00CA3BF9" w:rsidRPr="00425B54">
        <w:rPr>
          <w:rFonts w:ascii="Arial" w:hAnsi="Arial" w:cs="Arial"/>
          <w:color w:val="000000"/>
        </w:rPr>
        <w:t>Matemate</w:t>
      </w:r>
      <w:r w:rsidR="00B465B2" w:rsidRPr="00425B54">
        <w:rPr>
          <w:rFonts w:ascii="Arial" w:hAnsi="Arial" w:cs="Arial"/>
          <w:color w:val="000000"/>
        </w:rPr>
        <w:t>a</w:t>
      </w:r>
      <w:r w:rsidR="00C547C9" w:rsidRPr="00425B54">
        <w:rPr>
          <w:rFonts w:ascii="Arial" w:hAnsi="Arial" w:cs="Arial"/>
          <w:color w:val="000000"/>
        </w:rPr>
        <w:t>onga Road</w:t>
      </w:r>
      <w:r w:rsidR="005C54B0" w:rsidRPr="00425B54">
        <w:rPr>
          <w:rFonts w:ascii="Arial" w:hAnsi="Arial" w:cs="Arial"/>
          <w:color w:val="000000"/>
        </w:rPr>
        <w:t xml:space="preserve">, </w:t>
      </w:r>
      <w:r w:rsidR="00C547C9" w:rsidRPr="00425B54">
        <w:rPr>
          <w:rFonts w:ascii="Arial" w:hAnsi="Arial" w:cs="Arial"/>
          <w:color w:val="000000"/>
        </w:rPr>
        <w:t>Glen Nui Road</w:t>
      </w:r>
      <w:r w:rsidR="00663ED9" w:rsidRPr="00425B54">
        <w:rPr>
          <w:rFonts w:ascii="Arial" w:hAnsi="Arial" w:cs="Arial"/>
          <w:color w:val="000000"/>
        </w:rPr>
        <w:t xml:space="preserve"> </w:t>
      </w:r>
      <w:r w:rsidR="005C54B0" w:rsidRPr="00425B54">
        <w:rPr>
          <w:rFonts w:ascii="Arial" w:hAnsi="Arial" w:cs="Arial"/>
          <w:color w:val="000000"/>
        </w:rPr>
        <w:t xml:space="preserve">and Mataiwhetu Road </w:t>
      </w:r>
      <w:r w:rsidR="00663ED9" w:rsidRPr="00425B54">
        <w:rPr>
          <w:rFonts w:ascii="Arial" w:hAnsi="Arial" w:cs="Arial"/>
          <w:color w:val="000000"/>
        </w:rPr>
        <w:t>are in zone.</w:t>
      </w:r>
    </w:p>
    <w:p w14:paraId="31722B77" w14:textId="55D7E77B" w:rsidR="00FA034D" w:rsidRPr="00425B54" w:rsidRDefault="00FA034D" w:rsidP="00425B54">
      <w:pPr>
        <w:numPr>
          <w:ilvl w:val="0"/>
          <w:numId w:val="10"/>
        </w:numPr>
        <w:shd w:val="clear" w:color="auto" w:fill="FFFFFF"/>
        <w:spacing w:before="100" w:beforeAutospacing="1" w:after="120" w:line="240" w:lineRule="auto"/>
        <w:ind w:left="714" w:hanging="357"/>
        <w:rPr>
          <w:rFonts w:ascii="Arial" w:hAnsi="Arial" w:cs="Arial"/>
          <w:color w:val="000000"/>
        </w:rPr>
      </w:pPr>
      <w:r w:rsidRPr="00425B54">
        <w:rPr>
          <w:rFonts w:ascii="Arial" w:hAnsi="Arial" w:cs="Arial"/>
          <w:color w:val="000000"/>
        </w:rPr>
        <w:lastRenderedPageBreak/>
        <w:t>The zone then returns along Rawhitiroa R</w:t>
      </w:r>
      <w:r w:rsidR="00425B54">
        <w:rPr>
          <w:rFonts w:ascii="Arial" w:hAnsi="Arial" w:cs="Arial"/>
          <w:color w:val="000000"/>
        </w:rPr>
        <w:t>oad</w:t>
      </w:r>
      <w:r w:rsidRPr="00425B54">
        <w:rPr>
          <w:rFonts w:ascii="Arial" w:hAnsi="Arial" w:cs="Arial"/>
          <w:color w:val="000000"/>
        </w:rPr>
        <w:t xml:space="preserve"> until the intersection of </w:t>
      </w:r>
      <w:r w:rsidR="000E3F5E" w:rsidRPr="00425B54">
        <w:rPr>
          <w:rFonts w:ascii="Arial" w:hAnsi="Arial" w:cs="Arial"/>
          <w:color w:val="000000"/>
        </w:rPr>
        <w:t xml:space="preserve">the </w:t>
      </w:r>
      <w:r w:rsidRPr="00425B54">
        <w:rPr>
          <w:rFonts w:ascii="Arial" w:hAnsi="Arial" w:cs="Arial"/>
          <w:color w:val="000000"/>
        </w:rPr>
        <w:t>Rawhitiroa Road</w:t>
      </w:r>
      <w:r w:rsidR="000E3F5E" w:rsidRPr="00425B54">
        <w:rPr>
          <w:rFonts w:ascii="Arial" w:hAnsi="Arial" w:cs="Arial"/>
          <w:color w:val="000000"/>
        </w:rPr>
        <w:t xml:space="preserve"> </w:t>
      </w:r>
      <w:r w:rsidR="007C0B79" w:rsidRPr="00425B54">
        <w:rPr>
          <w:rFonts w:ascii="Arial" w:hAnsi="Arial" w:cs="Arial"/>
          <w:color w:val="000000"/>
        </w:rPr>
        <w:t xml:space="preserve">and </w:t>
      </w:r>
      <w:r w:rsidR="009D0A82" w:rsidRPr="00425B54">
        <w:rPr>
          <w:rFonts w:ascii="Arial" w:hAnsi="Arial" w:cs="Arial"/>
          <w:color w:val="000000"/>
        </w:rPr>
        <w:t>Maata</w:t>
      </w:r>
      <w:r w:rsidR="00855D6C" w:rsidRPr="00425B54">
        <w:rPr>
          <w:rFonts w:ascii="Arial" w:hAnsi="Arial" w:cs="Arial"/>
          <w:color w:val="000000"/>
        </w:rPr>
        <w:t xml:space="preserve"> Road.</w:t>
      </w:r>
      <w:r w:rsidR="00D75381" w:rsidRPr="00425B54">
        <w:rPr>
          <w:rFonts w:ascii="Arial" w:hAnsi="Arial" w:cs="Arial"/>
          <w:color w:val="000000"/>
        </w:rPr>
        <w:t xml:space="preserve"> All properties numbered off Aorere Road,</w:t>
      </w:r>
      <w:r w:rsidR="00AA5B65" w:rsidRPr="00425B54">
        <w:rPr>
          <w:rFonts w:ascii="Arial" w:hAnsi="Arial" w:cs="Arial"/>
          <w:color w:val="000000"/>
        </w:rPr>
        <w:t xml:space="preserve"> Pukengahu</w:t>
      </w:r>
      <w:r w:rsidR="00D76C52" w:rsidRPr="00425B54">
        <w:rPr>
          <w:rFonts w:ascii="Arial" w:hAnsi="Arial" w:cs="Arial"/>
          <w:color w:val="000000"/>
        </w:rPr>
        <w:t xml:space="preserve"> </w:t>
      </w:r>
      <w:r w:rsidR="00AA5B65" w:rsidRPr="00425B54">
        <w:rPr>
          <w:rFonts w:ascii="Arial" w:hAnsi="Arial" w:cs="Arial"/>
          <w:color w:val="000000"/>
        </w:rPr>
        <w:t xml:space="preserve">Road, </w:t>
      </w:r>
      <w:r w:rsidR="00646E4E" w:rsidRPr="00425B54">
        <w:rPr>
          <w:rFonts w:ascii="Arial" w:hAnsi="Arial" w:cs="Arial"/>
          <w:color w:val="000000"/>
        </w:rPr>
        <w:t xml:space="preserve">Hu Road, </w:t>
      </w:r>
      <w:r w:rsidR="009D0A82" w:rsidRPr="00425B54">
        <w:rPr>
          <w:rFonts w:ascii="Arial" w:hAnsi="Arial" w:cs="Arial"/>
          <w:color w:val="000000"/>
        </w:rPr>
        <w:t xml:space="preserve">and </w:t>
      </w:r>
      <w:r w:rsidR="00646E4E" w:rsidRPr="00425B54">
        <w:rPr>
          <w:rFonts w:ascii="Arial" w:hAnsi="Arial" w:cs="Arial"/>
          <w:color w:val="000000"/>
        </w:rPr>
        <w:t xml:space="preserve">Sangster Road </w:t>
      </w:r>
      <w:r w:rsidR="009D0A82" w:rsidRPr="00425B54">
        <w:rPr>
          <w:rFonts w:ascii="Arial" w:hAnsi="Arial" w:cs="Arial"/>
          <w:color w:val="000000"/>
        </w:rPr>
        <w:t>are in zone.</w:t>
      </w:r>
    </w:p>
    <w:p w14:paraId="3429FDFD" w14:textId="7487219B" w:rsidR="009D0A82" w:rsidRPr="00425B54" w:rsidRDefault="009D0A82" w:rsidP="00425B54">
      <w:pPr>
        <w:numPr>
          <w:ilvl w:val="0"/>
          <w:numId w:val="10"/>
        </w:numPr>
        <w:shd w:val="clear" w:color="auto" w:fill="FFFFFF"/>
        <w:spacing w:before="100" w:beforeAutospacing="1" w:after="120" w:line="240" w:lineRule="auto"/>
        <w:ind w:left="714" w:hanging="357"/>
        <w:rPr>
          <w:rFonts w:ascii="Arial" w:hAnsi="Arial" w:cs="Arial"/>
          <w:color w:val="000000"/>
        </w:rPr>
      </w:pPr>
      <w:r w:rsidRPr="00425B54">
        <w:rPr>
          <w:rFonts w:ascii="Arial" w:hAnsi="Arial" w:cs="Arial"/>
          <w:color w:val="000000"/>
        </w:rPr>
        <w:t>At the intersection of Rawhitiroa Road and Maata Road the zone turns left and heads in a southerly direction on Maata Road</w:t>
      </w:r>
      <w:r w:rsidR="000C220B" w:rsidRPr="00425B54">
        <w:rPr>
          <w:rFonts w:ascii="Arial" w:hAnsi="Arial" w:cs="Arial"/>
          <w:color w:val="000000"/>
        </w:rPr>
        <w:t xml:space="preserve"> until it reaches </w:t>
      </w:r>
      <w:r w:rsidR="00D76C52" w:rsidRPr="00425B54">
        <w:rPr>
          <w:rFonts w:ascii="Arial" w:hAnsi="Arial" w:cs="Arial"/>
          <w:color w:val="000000"/>
        </w:rPr>
        <w:t xml:space="preserve">the western boundary point of </w:t>
      </w:r>
      <w:r w:rsidR="00F56535" w:rsidRPr="00425B54">
        <w:rPr>
          <w:rFonts w:ascii="Arial" w:hAnsi="Arial" w:cs="Arial"/>
          <w:color w:val="000000"/>
        </w:rPr>
        <w:t>425 Maata Road.</w:t>
      </w:r>
      <w:r w:rsidR="00F14BA5" w:rsidRPr="00425B54">
        <w:rPr>
          <w:rFonts w:ascii="Arial" w:hAnsi="Arial" w:cs="Arial"/>
          <w:color w:val="000000"/>
        </w:rPr>
        <w:t xml:space="preserve"> </w:t>
      </w:r>
      <w:r w:rsidR="00CF30BC" w:rsidRPr="00425B54">
        <w:rPr>
          <w:rFonts w:ascii="Arial" w:hAnsi="Arial" w:cs="Arial"/>
          <w:color w:val="000000"/>
        </w:rPr>
        <w:t xml:space="preserve">Properties on </w:t>
      </w:r>
      <w:r w:rsidR="00F14BA5" w:rsidRPr="00425B54">
        <w:rPr>
          <w:rFonts w:ascii="Arial" w:hAnsi="Arial" w:cs="Arial"/>
          <w:color w:val="000000"/>
        </w:rPr>
        <w:t xml:space="preserve">Old Lakes Road </w:t>
      </w:r>
      <w:r w:rsidR="00CF30BC" w:rsidRPr="00425B54">
        <w:rPr>
          <w:rFonts w:ascii="Arial" w:hAnsi="Arial" w:cs="Arial"/>
          <w:color w:val="000000"/>
        </w:rPr>
        <w:t>are in zone</w:t>
      </w:r>
      <w:r w:rsidR="00DC4BBD" w:rsidRPr="00425B54">
        <w:rPr>
          <w:rFonts w:ascii="Arial" w:hAnsi="Arial" w:cs="Arial"/>
          <w:color w:val="000000"/>
        </w:rPr>
        <w:t>.</w:t>
      </w:r>
    </w:p>
    <w:p w14:paraId="0AEE9B06" w14:textId="1FC8EA5B" w:rsidR="009D0A82" w:rsidRPr="00425B54" w:rsidRDefault="008B65FE" w:rsidP="00425B54">
      <w:pPr>
        <w:numPr>
          <w:ilvl w:val="0"/>
          <w:numId w:val="10"/>
        </w:numPr>
        <w:shd w:val="clear" w:color="auto" w:fill="FFFFFF"/>
        <w:spacing w:before="100" w:beforeAutospacing="1" w:after="120" w:line="240" w:lineRule="auto"/>
        <w:ind w:left="714" w:hanging="357"/>
        <w:rPr>
          <w:rFonts w:ascii="Arial" w:hAnsi="Arial" w:cs="Arial"/>
          <w:color w:val="000000"/>
        </w:rPr>
      </w:pPr>
      <w:r w:rsidRPr="00425B54">
        <w:rPr>
          <w:rFonts w:ascii="Arial" w:hAnsi="Arial" w:cs="Arial"/>
          <w:color w:val="000000"/>
        </w:rPr>
        <w:t xml:space="preserve">The zone then turns right and follows the western boundary line of </w:t>
      </w:r>
      <w:r w:rsidR="00DE1FF0" w:rsidRPr="00425B54">
        <w:rPr>
          <w:rFonts w:ascii="Arial" w:hAnsi="Arial" w:cs="Arial"/>
          <w:color w:val="000000"/>
        </w:rPr>
        <w:t>425 Maata Road and continues in a straight line until it reaches</w:t>
      </w:r>
      <w:r w:rsidR="00CF30BC" w:rsidRPr="00425B54">
        <w:rPr>
          <w:rFonts w:ascii="Arial" w:hAnsi="Arial" w:cs="Arial"/>
          <w:color w:val="000000"/>
        </w:rPr>
        <w:t xml:space="preserve"> southern boundary </w:t>
      </w:r>
      <w:r w:rsidR="008B686D" w:rsidRPr="00425B54">
        <w:rPr>
          <w:rFonts w:ascii="Arial" w:hAnsi="Arial" w:cs="Arial"/>
          <w:color w:val="000000"/>
        </w:rPr>
        <w:t>of 400</w:t>
      </w:r>
      <w:r w:rsidR="00DE1FF0" w:rsidRPr="00425B54">
        <w:rPr>
          <w:rFonts w:ascii="Arial" w:hAnsi="Arial" w:cs="Arial"/>
          <w:color w:val="000000"/>
        </w:rPr>
        <w:t xml:space="preserve"> Rawhiti</w:t>
      </w:r>
      <w:r w:rsidR="004C76D9" w:rsidRPr="00425B54">
        <w:rPr>
          <w:rFonts w:ascii="Arial" w:hAnsi="Arial" w:cs="Arial"/>
          <w:color w:val="000000"/>
        </w:rPr>
        <w:t xml:space="preserve">roa Road. </w:t>
      </w:r>
    </w:p>
    <w:p w14:paraId="0EC8168D" w14:textId="378A7B92" w:rsidR="004C76D9" w:rsidRPr="00425B54" w:rsidRDefault="0031651E" w:rsidP="00425B54">
      <w:pPr>
        <w:numPr>
          <w:ilvl w:val="0"/>
          <w:numId w:val="10"/>
        </w:numPr>
        <w:shd w:val="clear" w:color="auto" w:fill="FFFFFF"/>
        <w:spacing w:before="100" w:beforeAutospacing="1" w:after="120" w:line="240" w:lineRule="auto"/>
        <w:ind w:left="714" w:hanging="357"/>
        <w:rPr>
          <w:rFonts w:ascii="Arial" w:hAnsi="Arial" w:cs="Arial"/>
          <w:color w:val="000000"/>
        </w:rPr>
      </w:pPr>
      <w:r w:rsidRPr="00425B54">
        <w:rPr>
          <w:rFonts w:ascii="Arial" w:hAnsi="Arial" w:cs="Arial"/>
          <w:color w:val="000000"/>
        </w:rPr>
        <w:t xml:space="preserve">The zone then turns left and heads in a </w:t>
      </w:r>
      <w:r w:rsidR="00D76C52" w:rsidRPr="00425B54">
        <w:rPr>
          <w:rFonts w:ascii="Arial" w:hAnsi="Arial" w:cs="Arial"/>
          <w:color w:val="000000"/>
        </w:rPr>
        <w:t>westerly</w:t>
      </w:r>
      <w:r w:rsidRPr="00425B54">
        <w:rPr>
          <w:rFonts w:ascii="Arial" w:hAnsi="Arial" w:cs="Arial"/>
          <w:color w:val="000000"/>
        </w:rPr>
        <w:t xml:space="preserve"> direction on </w:t>
      </w:r>
      <w:r w:rsidR="00F22CC3" w:rsidRPr="00425B54">
        <w:rPr>
          <w:rFonts w:ascii="Arial" w:hAnsi="Arial" w:cs="Arial"/>
          <w:color w:val="000000"/>
        </w:rPr>
        <w:t>Rawhitiroa Road until it reaches the intersection of Rawhitiroa Road and An</w:t>
      </w:r>
      <w:r w:rsidR="00FC7486" w:rsidRPr="00425B54">
        <w:rPr>
          <w:rFonts w:ascii="Arial" w:hAnsi="Arial" w:cs="Arial"/>
          <w:color w:val="000000"/>
        </w:rPr>
        <w:t>dersons Road.</w:t>
      </w:r>
    </w:p>
    <w:p w14:paraId="29BBF62A" w14:textId="63B0477C" w:rsidR="00023C57" w:rsidRPr="00425B54" w:rsidRDefault="00023C57" w:rsidP="00425B54">
      <w:pPr>
        <w:numPr>
          <w:ilvl w:val="0"/>
          <w:numId w:val="10"/>
        </w:numPr>
        <w:shd w:val="clear" w:color="auto" w:fill="FFFFFF"/>
        <w:spacing w:before="100" w:beforeAutospacing="1" w:after="120" w:line="240" w:lineRule="auto"/>
        <w:ind w:left="714" w:hanging="357"/>
        <w:rPr>
          <w:rFonts w:ascii="Arial" w:hAnsi="Arial" w:cs="Arial"/>
          <w:color w:val="000000"/>
        </w:rPr>
      </w:pPr>
      <w:r w:rsidRPr="00425B54">
        <w:rPr>
          <w:rFonts w:ascii="Arial" w:hAnsi="Arial" w:cs="Arial"/>
          <w:color w:val="000000"/>
        </w:rPr>
        <w:t xml:space="preserve">The zone turns left </w:t>
      </w:r>
      <w:r w:rsidR="00DD7D07" w:rsidRPr="00425B54">
        <w:rPr>
          <w:rFonts w:ascii="Arial" w:hAnsi="Arial" w:cs="Arial"/>
          <w:color w:val="000000"/>
        </w:rPr>
        <w:t xml:space="preserve">and follows Anderson Road until the start point at </w:t>
      </w:r>
      <w:r w:rsidR="00DD7D07" w:rsidRPr="00425B54">
        <w:rPr>
          <w:rFonts w:ascii="Arial" w:eastAsia="Times New Roman" w:hAnsi="Arial" w:cs="Arial"/>
          <w:color w:val="000000" w:themeColor="text1"/>
          <w:lang w:eastAsia="en-NZ"/>
        </w:rPr>
        <w:t>intersection point of Anderson Road and the eastern boundary of 173 Anderson Road</w:t>
      </w:r>
      <w:r w:rsidR="00425B54">
        <w:rPr>
          <w:rFonts w:ascii="Arial" w:eastAsia="Times New Roman" w:hAnsi="Arial" w:cs="Arial"/>
          <w:color w:val="000000" w:themeColor="text1"/>
          <w:lang w:eastAsia="en-NZ"/>
        </w:rPr>
        <w:t>.</w:t>
      </w:r>
    </w:p>
    <w:p w14:paraId="1BC5B4D8" w14:textId="217B54ED" w:rsidR="00D0443B" w:rsidRPr="00425B54" w:rsidRDefault="00D0443B" w:rsidP="00D0443B">
      <w:pPr>
        <w:autoSpaceDE w:val="0"/>
        <w:autoSpaceDN w:val="0"/>
        <w:adjustRightInd w:val="0"/>
        <w:rPr>
          <w:rFonts w:ascii="Arial" w:hAnsi="Arial" w:cs="Arial"/>
          <w:b/>
          <w:bCs/>
          <w:color w:val="000000"/>
        </w:rPr>
      </w:pPr>
    </w:p>
    <w:p w14:paraId="48AE91D4" w14:textId="7A7D6362" w:rsidR="00D0443B" w:rsidRPr="00425B54" w:rsidRDefault="00D0443B" w:rsidP="00D0443B">
      <w:pPr>
        <w:autoSpaceDE w:val="0"/>
        <w:autoSpaceDN w:val="0"/>
        <w:adjustRightInd w:val="0"/>
        <w:rPr>
          <w:rFonts w:ascii="Arial" w:hAnsi="Arial" w:cs="Arial"/>
          <w:b/>
          <w:bCs/>
        </w:rPr>
      </w:pPr>
      <w:r w:rsidRPr="00425B54">
        <w:rPr>
          <w:rFonts w:ascii="Arial" w:hAnsi="Arial" w:cs="Arial"/>
          <w:b/>
          <w:bCs/>
        </w:rPr>
        <w:t>In-Zone Enrolments</w:t>
      </w:r>
    </w:p>
    <w:p w14:paraId="3B1C206C" w14:textId="375A9FB0" w:rsidR="00D0443B" w:rsidRPr="00425B54" w:rsidRDefault="00D0443B" w:rsidP="00D0443B">
      <w:pPr>
        <w:autoSpaceDE w:val="0"/>
        <w:autoSpaceDN w:val="0"/>
        <w:adjustRightInd w:val="0"/>
        <w:jc w:val="both"/>
        <w:rPr>
          <w:rFonts w:ascii="Arial" w:hAnsi="Arial" w:cs="Arial"/>
          <w:i/>
          <w:iCs/>
          <w:color w:val="000000"/>
        </w:rPr>
      </w:pPr>
      <w:r w:rsidRPr="00425B54">
        <w:rPr>
          <w:rFonts w:ascii="Arial" w:hAnsi="Arial" w:cs="Arial"/>
          <w:color w:val="000000"/>
        </w:rPr>
        <w:t>Proof of residence within the home zone will be required</w:t>
      </w:r>
      <w:r w:rsidRPr="00425B54">
        <w:rPr>
          <w:rFonts w:ascii="Arial" w:hAnsi="Arial" w:cs="Arial"/>
          <w:i/>
          <w:iCs/>
          <w:color w:val="000000"/>
        </w:rPr>
        <w:t>.</w:t>
      </w:r>
    </w:p>
    <w:p w14:paraId="76840C1E" w14:textId="77777777" w:rsidR="00ED2000" w:rsidRPr="007E7329" w:rsidRDefault="00D0443B" w:rsidP="00D0443B">
      <w:pPr>
        <w:autoSpaceDE w:val="0"/>
        <w:autoSpaceDN w:val="0"/>
        <w:adjustRightInd w:val="0"/>
        <w:jc w:val="both"/>
        <w:rPr>
          <w:rFonts w:ascii="Arial" w:hAnsi="Arial" w:cs="Arial"/>
          <w:i/>
          <w:iCs/>
          <w:color w:val="000000"/>
        </w:rPr>
      </w:pPr>
      <w:r w:rsidRPr="00425B54">
        <w:rPr>
          <w:rFonts w:ascii="Arial" w:hAnsi="Arial" w:cs="Arial"/>
          <w:color w:val="000000"/>
        </w:rPr>
        <w:t>Each year applications for enrolment from in-zone students will be sought by a date which will be published by notice on the school website, and in a media suitable for the local community. This will enable the school board to assess the number of places which can be made available to students who live outside the home zone</w:t>
      </w:r>
      <w:r w:rsidRPr="007E7329">
        <w:rPr>
          <w:rFonts w:ascii="Arial" w:hAnsi="Arial" w:cs="Arial"/>
          <w:i/>
          <w:iCs/>
          <w:color w:val="000000"/>
        </w:rPr>
        <w:t>.</w:t>
      </w:r>
      <w:r w:rsidR="00ED2000" w:rsidRPr="007E7329">
        <w:rPr>
          <w:rFonts w:ascii="Arial" w:hAnsi="Arial" w:cs="Arial"/>
          <w:i/>
          <w:iCs/>
          <w:color w:val="000000"/>
        </w:rPr>
        <w:t>(This paragraph is optional)</w:t>
      </w:r>
    </w:p>
    <w:p w14:paraId="17A1AB72" w14:textId="0553AF98" w:rsidR="00D0443B" w:rsidRPr="00425B54" w:rsidRDefault="00D0443B" w:rsidP="00D0443B">
      <w:pPr>
        <w:autoSpaceDE w:val="0"/>
        <w:autoSpaceDN w:val="0"/>
        <w:adjustRightInd w:val="0"/>
        <w:jc w:val="both"/>
        <w:rPr>
          <w:rFonts w:ascii="Arial" w:hAnsi="Arial" w:cs="Arial"/>
          <w:b/>
          <w:bCs/>
        </w:rPr>
      </w:pPr>
      <w:r w:rsidRPr="00425B54">
        <w:rPr>
          <w:rFonts w:ascii="Arial" w:hAnsi="Arial" w:cs="Arial"/>
          <w:b/>
          <w:bCs/>
        </w:rPr>
        <w:t>Out of Zone Enrolments</w:t>
      </w:r>
    </w:p>
    <w:p w14:paraId="07A70802" w14:textId="648A32AC" w:rsidR="00ED2000" w:rsidRDefault="00ED2000" w:rsidP="00D0443B">
      <w:pPr>
        <w:autoSpaceDE w:val="0"/>
        <w:autoSpaceDN w:val="0"/>
        <w:adjustRightInd w:val="0"/>
        <w:spacing w:after="0"/>
        <w:rPr>
          <w:rFonts w:ascii="Arial" w:hAnsi="Arial" w:cs="Arial"/>
          <w:color w:val="000000"/>
        </w:rPr>
      </w:pPr>
      <w:r>
        <w:rPr>
          <w:rStyle w:val="normaltextrun"/>
          <w:rFonts w:ascii="Arial" w:hAnsi="Arial" w:cs="Arial"/>
          <w:color w:val="000000"/>
          <w:shd w:val="clear" w:color="auto" w:fill="FFFFFF"/>
        </w:rPr>
        <w:t>Each year the board will determine the number of places, and the number of pre-enrolment periods, which are likely to be available in the following year for the enrolment of students who live outside the home zone. The school board will publish this information by notice in a media suitable for the school and wider local community. The notice will indicate how applications are to be made, the date by which all applications must be received, and the date any ballot will be held.</w:t>
      </w:r>
      <w:r>
        <w:rPr>
          <w:rStyle w:val="eop"/>
          <w:rFonts w:ascii="Arial" w:hAnsi="Arial" w:cs="Arial"/>
          <w:color w:val="000000"/>
          <w:shd w:val="clear" w:color="auto" w:fill="FFFFFF"/>
        </w:rPr>
        <w:t> </w:t>
      </w:r>
    </w:p>
    <w:p w14:paraId="25FADA29" w14:textId="77777777" w:rsidR="00ED2000" w:rsidRDefault="00ED2000" w:rsidP="00D0443B">
      <w:pPr>
        <w:autoSpaceDE w:val="0"/>
        <w:autoSpaceDN w:val="0"/>
        <w:adjustRightInd w:val="0"/>
        <w:spacing w:after="0"/>
        <w:rPr>
          <w:rFonts w:ascii="Arial" w:hAnsi="Arial" w:cs="Arial"/>
          <w:color w:val="000000"/>
        </w:rPr>
      </w:pPr>
    </w:p>
    <w:p w14:paraId="5DAFD253" w14:textId="2DEADBB1" w:rsidR="00D0443B" w:rsidRPr="00425B54" w:rsidRDefault="00D0443B" w:rsidP="00D0443B">
      <w:pPr>
        <w:autoSpaceDE w:val="0"/>
        <w:autoSpaceDN w:val="0"/>
        <w:adjustRightInd w:val="0"/>
        <w:spacing w:after="0"/>
        <w:rPr>
          <w:rFonts w:ascii="Arial" w:hAnsi="Arial" w:cs="Arial"/>
          <w:color w:val="000000"/>
        </w:rPr>
      </w:pPr>
      <w:r w:rsidRPr="00425B54">
        <w:rPr>
          <w:rFonts w:ascii="Arial" w:hAnsi="Arial" w:cs="Arial"/>
          <w:color w:val="000000"/>
        </w:rPr>
        <w:t>Applications for enrolment will be processed in the following order of priority, according to</w:t>
      </w:r>
    </w:p>
    <w:p w14:paraId="3F7F26BF" w14:textId="26D2A0CC" w:rsidR="00D0443B" w:rsidRPr="00425B54" w:rsidRDefault="00D0443B" w:rsidP="00D0443B">
      <w:pPr>
        <w:autoSpaceDE w:val="0"/>
        <w:autoSpaceDN w:val="0"/>
        <w:adjustRightInd w:val="0"/>
        <w:spacing w:after="0"/>
        <w:rPr>
          <w:rFonts w:ascii="Arial" w:hAnsi="Arial" w:cs="Arial"/>
          <w:color w:val="000000"/>
        </w:rPr>
      </w:pPr>
      <w:r w:rsidRPr="00425B54">
        <w:rPr>
          <w:rFonts w:ascii="Arial" w:hAnsi="Arial" w:cs="Arial"/>
          <w:color w:val="000000"/>
        </w:rPr>
        <w:t>legislation:</w:t>
      </w:r>
    </w:p>
    <w:p w14:paraId="796F808E" w14:textId="77777777" w:rsidR="00D0443B" w:rsidRPr="00425B54" w:rsidRDefault="00D0443B" w:rsidP="00D0443B">
      <w:pPr>
        <w:autoSpaceDE w:val="0"/>
        <w:autoSpaceDN w:val="0"/>
        <w:adjustRightInd w:val="0"/>
        <w:spacing w:after="0"/>
        <w:rPr>
          <w:rFonts w:ascii="Arial" w:hAnsi="Arial" w:cs="Arial"/>
          <w:color w:val="000000"/>
        </w:rPr>
      </w:pPr>
    </w:p>
    <w:p w14:paraId="35EDE302" w14:textId="7481E5F7" w:rsidR="00D0443B" w:rsidRPr="00425B54" w:rsidRDefault="00D0443B" w:rsidP="00ED2000">
      <w:pPr>
        <w:autoSpaceDE w:val="0"/>
        <w:autoSpaceDN w:val="0"/>
        <w:adjustRightInd w:val="0"/>
        <w:spacing w:after="120"/>
        <w:ind w:left="2160" w:hanging="2160"/>
        <w:rPr>
          <w:rFonts w:ascii="Arial" w:hAnsi="Arial" w:cs="Arial"/>
          <w:i/>
          <w:iCs/>
          <w:color w:val="000000"/>
        </w:rPr>
      </w:pPr>
      <w:r w:rsidRPr="00ED2000">
        <w:rPr>
          <w:rFonts w:ascii="Arial" w:hAnsi="Arial" w:cs="Arial"/>
          <w:b/>
          <w:bCs/>
          <w:color w:val="000000"/>
          <w:u w:val="single"/>
        </w:rPr>
        <w:t>First Priority</w:t>
      </w:r>
      <w:r w:rsidRPr="00425B54">
        <w:rPr>
          <w:rFonts w:ascii="Arial" w:hAnsi="Arial" w:cs="Arial"/>
          <w:b/>
          <w:bCs/>
          <w:color w:val="000000"/>
        </w:rPr>
        <w:t xml:space="preserve"> </w:t>
      </w:r>
      <w:r w:rsidRPr="00425B54">
        <w:rPr>
          <w:rFonts w:ascii="Arial" w:hAnsi="Arial" w:cs="Arial"/>
          <w:b/>
          <w:bCs/>
          <w:color w:val="000000"/>
        </w:rPr>
        <w:tab/>
      </w:r>
      <w:r w:rsidR="00ED2000">
        <w:rPr>
          <w:rStyle w:val="normaltextrun"/>
          <w:rFonts w:ascii="Arial" w:hAnsi="Arial" w:cs="Arial"/>
          <w:i/>
          <w:iCs/>
          <w:color w:val="000000"/>
          <w:shd w:val="clear" w:color="auto" w:fill="FFFFFF"/>
        </w:rPr>
        <w:t>This priority category is not applicable to this school as it does not operate a special programme approved by the Secretary of Education.</w:t>
      </w:r>
      <w:r w:rsidR="00ED2000">
        <w:rPr>
          <w:rStyle w:val="normaltextrun"/>
          <w:rFonts w:ascii="Arial" w:hAnsi="Arial" w:cs="Arial"/>
          <w:color w:val="000000"/>
          <w:shd w:val="clear" w:color="auto" w:fill="FFFFFF"/>
        </w:rPr>
        <w:t> </w:t>
      </w:r>
      <w:r w:rsidR="00ED2000">
        <w:rPr>
          <w:rStyle w:val="eop"/>
          <w:rFonts w:ascii="Arial" w:hAnsi="Arial" w:cs="Arial"/>
          <w:color w:val="000000"/>
          <w:shd w:val="clear" w:color="auto" w:fill="FFFFFF"/>
        </w:rPr>
        <w:t> </w:t>
      </w:r>
    </w:p>
    <w:p w14:paraId="3855F090" w14:textId="3839F670" w:rsidR="00D0443B" w:rsidRPr="00425B54" w:rsidRDefault="00D0443B" w:rsidP="00ED2000">
      <w:pPr>
        <w:autoSpaceDE w:val="0"/>
        <w:autoSpaceDN w:val="0"/>
        <w:adjustRightInd w:val="0"/>
        <w:spacing w:after="120"/>
        <w:rPr>
          <w:rFonts w:ascii="Arial" w:hAnsi="Arial" w:cs="Arial"/>
          <w:color w:val="000000"/>
        </w:rPr>
      </w:pPr>
      <w:r w:rsidRPr="00ED2000">
        <w:rPr>
          <w:rFonts w:ascii="Arial" w:hAnsi="Arial" w:cs="Arial"/>
          <w:b/>
          <w:bCs/>
          <w:color w:val="000000"/>
          <w:u w:val="single"/>
        </w:rPr>
        <w:t>Second Priority</w:t>
      </w:r>
      <w:r w:rsidRPr="00425B54">
        <w:rPr>
          <w:rFonts w:ascii="Arial" w:hAnsi="Arial" w:cs="Arial"/>
          <w:b/>
          <w:bCs/>
          <w:color w:val="000000"/>
        </w:rPr>
        <w:t xml:space="preserve"> </w:t>
      </w:r>
      <w:r w:rsidRPr="00425B54">
        <w:rPr>
          <w:rFonts w:ascii="Arial" w:hAnsi="Arial" w:cs="Arial"/>
          <w:b/>
          <w:bCs/>
          <w:color w:val="000000"/>
        </w:rPr>
        <w:tab/>
      </w:r>
      <w:r w:rsidRPr="00425B54">
        <w:rPr>
          <w:rFonts w:ascii="Arial" w:hAnsi="Arial" w:cs="Arial"/>
          <w:color w:val="000000"/>
        </w:rPr>
        <w:t>will be given to applicants who are siblings of current students.</w:t>
      </w:r>
    </w:p>
    <w:p w14:paraId="50A645F0" w14:textId="1383BE36" w:rsidR="00D0443B" w:rsidRPr="00425B54" w:rsidRDefault="00D0443B" w:rsidP="00ED2000">
      <w:pPr>
        <w:autoSpaceDE w:val="0"/>
        <w:autoSpaceDN w:val="0"/>
        <w:adjustRightInd w:val="0"/>
        <w:spacing w:after="120"/>
        <w:rPr>
          <w:rFonts w:ascii="Arial" w:hAnsi="Arial" w:cs="Arial"/>
          <w:color w:val="000000"/>
        </w:rPr>
      </w:pPr>
      <w:r w:rsidRPr="00ED2000">
        <w:rPr>
          <w:rFonts w:ascii="Arial" w:hAnsi="Arial" w:cs="Arial"/>
          <w:b/>
          <w:bCs/>
          <w:color w:val="000000"/>
          <w:u w:val="single"/>
        </w:rPr>
        <w:t>Third Priority</w:t>
      </w:r>
      <w:r w:rsidRPr="00425B54">
        <w:rPr>
          <w:rFonts w:ascii="Arial" w:hAnsi="Arial" w:cs="Arial"/>
          <w:b/>
          <w:bCs/>
          <w:color w:val="000000"/>
        </w:rPr>
        <w:t xml:space="preserve"> </w:t>
      </w:r>
      <w:r w:rsidRPr="00425B54">
        <w:rPr>
          <w:rFonts w:ascii="Arial" w:hAnsi="Arial" w:cs="Arial"/>
          <w:b/>
          <w:bCs/>
          <w:color w:val="000000"/>
        </w:rPr>
        <w:tab/>
      </w:r>
      <w:r w:rsidRPr="00425B54">
        <w:rPr>
          <w:rFonts w:ascii="Arial" w:hAnsi="Arial" w:cs="Arial"/>
          <w:color w:val="000000"/>
        </w:rPr>
        <w:t>will be given to applicants who are siblings of former students.</w:t>
      </w:r>
    </w:p>
    <w:p w14:paraId="494CF837" w14:textId="52A148C7" w:rsidR="00D0443B" w:rsidRPr="00425B54" w:rsidRDefault="00D0443B" w:rsidP="00ED2000">
      <w:pPr>
        <w:autoSpaceDE w:val="0"/>
        <w:autoSpaceDN w:val="0"/>
        <w:adjustRightInd w:val="0"/>
        <w:spacing w:after="120"/>
        <w:ind w:left="2160" w:hanging="2160"/>
        <w:rPr>
          <w:rFonts w:ascii="Arial" w:hAnsi="Arial" w:cs="Arial"/>
          <w:color w:val="000000"/>
        </w:rPr>
      </w:pPr>
      <w:r w:rsidRPr="00ED2000">
        <w:rPr>
          <w:rFonts w:ascii="Arial" w:hAnsi="Arial" w:cs="Arial"/>
          <w:b/>
          <w:bCs/>
          <w:color w:val="000000"/>
          <w:u w:val="single"/>
        </w:rPr>
        <w:t>Fourth Priority</w:t>
      </w:r>
      <w:r w:rsidRPr="00425B54">
        <w:rPr>
          <w:rFonts w:ascii="Arial" w:hAnsi="Arial" w:cs="Arial"/>
          <w:b/>
          <w:bCs/>
          <w:color w:val="000000"/>
        </w:rPr>
        <w:t xml:space="preserve"> </w:t>
      </w:r>
      <w:r w:rsidRPr="00425B54">
        <w:rPr>
          <w:rFonts w:ascii="Arial" w:hAnsi="Arial" w:cs="Arial"/>
          <w:b/>
          <w:bCs/>
          <w:color w:val="000000"/>
        </w:rPr>
        <w:tab/>
      </w:r>
      <w:r w:rsidRPr="00425B54">
        <w:rPr>
          <w:rFonts w:ascii="Arial" w:hAnsi="Arial" w:cs="Arial"/>
          <w:color w:val="000000"/>
        </w:rPr>
        <w:t>will be given to any applicant who is a child of a former student of the school.</w:t>
      </w:r>
    </w:p>
    <w:p w14:paraId="7BB51DBC" w14:textId="1071DF99" w:rsidR="00D0443B" w:rsidRPr="00425B54" w:rsidRDefault="00D0443B" w:rsidP="00ED2000">
      <w:pPr>
        <w:autoSpaceDE w:val="0"/>
        <w:autoSpaceDN w:val="0"/>
        <w:adjustRightInd w:val="0"/>
        <w:spacing w:after="120"/>
        <w:ind w:left="2160" w:hanging="2160"/>
        <w:rPr>
          <w:rFonts w:ascii="Arial" w:hAnsi="Arial" w:cs="Arial"/>
          <w:color w:val="000000"/>
        </w:rPr>
      </w:pPr>
      <w:r w:rsidRPr="00ED2000">
        <w:rPr>
          <w:rFonts w:ascii="Arial" w:hAnsi="Arial" w:cs="Arial"/>
          <w:b/>
          <w:bCs/>
          <w:color w:val="000000"/>
          <w:u w:val="single"/>
        </w:rPr>
        <w:t>Fifth Priority</w:t>
      </w:r>
      <w:r w:rsidRPr="00425B54">
        <w:rPr>
          <w:rFonts w:ascii="Arial" w:hAnsi="Arial" w:cs="Arial"/>
          <w:b/>
          <w:bCs/>
          <w:color w:val="000000"/>
        </w:rPr>
        <w:t xml:space="preserve"> </w:t>
      </w:r>
      <w:r w:rsidRPr="00425B54">
        <w:rPr>
          <w:rFonts w:ascii="Arial" w:hAnsi="Arial" w:cs="Arial"/>
          <w:b/>
          <w:bCs/>
          <w:color w:val="000000"/>
        </w:rPr>
        <w:tab/>
      </w:r>
      <w:r w:rsidRPr="00425B54">
        <w:rPr>
          <w:rFonts w:ascii="Arial" w:hAnsi="Arial" w:cs="Arial"/>
          <w:color w:val="000000"/>
        </w:rPr>
        <w:t>will be given to any applicant who is either a child of an employee of the board of the school or a child of a member of the board of the school.</w:t>
      </w:r>
    </w:p>
    <w:p w14:paraId="6E42A769" w14:textId="77777777" w:rsidR="00D0443B" w:rsidRPr="00425B54" w:rsidRDefault="00D0443B" w:rsidP="00ED2000">
      <w:pPr>
        <w:autoSpaceDE w:val="0"/>
        <w:autoSpaceDN w:val="0"/>
        <w:adjustRightInd w:val="0"/>
        <w:spacing w:after="120"/>
        <w:rPr>
          <w:rFonts w:ascii="Arial" w:hAnsi="Arial" w:cs="Arial"/>
          <w:color w:val="000000"/>
        </w:rPr>
      </w:pPr>
      <w:r w:rsidRPr="00ED2000">
        <w:rPr>
          <w:rFonts w:ascii="Arial" w:hAnsi="Arial" w:cs="Arial"/>
          <w:b/>
          <w:bCs/>
          <w:color w:val="000000"/>
          <w:u w:val="single"/>
        </w:rPr>
        <w:t>Sixth Priority</w:t>
      </w:r>
      <w:r w:rsidRPr="00425B54">
        <w:rPr>
          <w:rFonts w:ascii="Arial" w:hAnsi="Arial" w:cs="Arial"/>
          <w:b/>
          <w:bCs/>
          <w:color w:val="000000"/>
        </w:rPr>
        <w:t xml:space="preserve"> </w:t>
      </w:r>
      <w:r w:rsidRPr="00425B54">
        <w:rPr>
          <w:rFonts w:ascii="Arial" w:hAnsi="Arial" w:cs="Arial"/>
          <w:b/>
          <w:bCs/>
          <w:color w:val="000000"/>
        </w:rPr>
        <w:tab/>
      </w:r>
      <w:r w:rsidRPr="00425B54">
        <w:rPr>
          <w:rFonts w:ascii="Arial" w:hAnsi="Arial" w:cs="Arial"/>
          <w:b/>
          <w:bCs/>
          <w:color w:val="000000"/>
        </w:rPr>
        <w:tab/>
      </w:r>
      <w:r w:rsidRPr="00425B54">
        <w:rPr>
          <w:rFonts w:ascii="Arial" w:hAnsi="Arial" w:cs="Arial"/>
          <w:color w:val="000000"/>
        </w:rPr>
        <w:t>will be given to all other applicants.</w:t>
      </w:r>
    </w:p>
    <w:p w14:paraId="0E1D5990" w14:textId="77777777" w:rsidR="00D0443B" w:rsidRPr="00425B54" w:rsidRDefault="00D0443B" w:rsidP="00D0443B">
      <w:pPr>
        <w:autoSpaceDE w:val="0"/>
        <w:autoSpaceDN w:val="0"/>
        <w:adjustRightInd w:val="0"/>
        <w:rPr>
          <w:rFonts w:ascii="Arial" w:hAnsi="Arial" w:cs="Arial"/>
          <w:color w:val="000000"/>
        </w:rPr>
      </w:pPr>
    </w:p>
    <w:p w14:paraId="2131686B" w14:textId="77777777" w:rsidR="00ED2000" w:rsidRPr="00ED2000" w:rsidRDefault="00ED2000" w:rsidP="00ED2000">
      <w:pPr>
        <w:pStyle w:val="paragraph"/>
        <w:spacing w:before="0" w:beforeAutospacing="0" w:after="0" w:afterAutospacing="0"/>
        <w:jc w:val="both"/>
        <w:textAlignment w:val="baseline"/>
        <w:rPr>
          <w:rStyle w:val="normaltextrun"/>
          <w:rFonts w:ascii="Arial" w:hAnsi="Arial" w:cs="Arial"/>
          <w:sz w:val="22"/>
          <w:szCs w:val="22"/>
        </w:rPr>
      </w:pPr>
      <w:r w:rsidRPr="00ED2000">
        <w:rPr>
          <w:rStyle w:val="normaltextrun"/>
          <w:rFonts w:ascii="Arial" w:hAnsi="Arial" w:cs="Arial"/>
          <w:sz w:val="22"/>
          <w:szCs w:val="22"/>
        </w:rPr>
        <w:lastRenderedPageBreak/>
        <w:t>Note: Applicants seeking second or third priority status may be required to give proof of a sibling relationship.</w:t>
      </w:r>
    </w:p>
    <w:p w14:paraId="1A949E31" w14:textId="37004A5B" w:rsidR="00ED2000" w:rsidRPr="00ED2000" w:rsidRDefault="00ED2000" w:rsidP="00ED2000">
      <w:pPr>
        <w:pStyle w:val="paragraph"/>
        <w:spacing w:before="0" w:beforeAutospacing="0" w:after="0" w:afterAutospacing="0"/>
        <w:jc w:val="both"/>
        <w:textAlignment w:val="baseline"/>
        <w:rPr>
          <w:rFonts w:ascii="Segoe UI" w:hAnsi="Segoe UI" w:cs="Segoe UI"/>
          <w:sz w:val="22"/>
          <w:szCs w:val="22"/>
        </w:rPr>
      </w:pPr>
      <w:r w:rsidRPr="00ED2000">
        <w:rPr>
          <w:rStyle w:val="normaltextrun"/>
          <w:rFonts w:ascii="Arial" w:hAnsi="Arial" w:cs="Arial"/>
          <w:sz w:val="22"/>
          <w:szCs w:val="22"/>
        </w:rPr>
        <w:t> </w:t>
      </w:r>
      <w:r w:rsidRPr="00ED2000">
        <w:rPr>
          <w:rStyle w:val="eop"/>
          <w:rFonts w:ascii="Arial" w:hAnsi="Arial" w:cs="Arial"/>
          <w:sz w:val="22"/>
          <w:szCs w:val="22"/>
        </w:rPr>
        <w:t> </w:t>
      </w:r>
    </w:p>
    <w:p w14:paraId="52856B95" w14:textId="77777777" w:rsidR="00ED2000" w:rsidRPr="00ED2000" w:rsidRDefault="00ED2000" w:rsidP="00ED2000">
      <w:pPr>
        <w:pStyle w:val="paragraph"/>
        <w:spacing w:before="0" w:beforeAutospacing="0" w:after="0" w:afterAutospacing="0"/>
        <w:jc w:val="both"/>
        <w:textAlignment w:val="baseline"/>
        <w:rPr>
          <w:rFonts w:ascii="Segoe UI" w:hAnsi="Segoe UI" w:cs="Segoe UI"/>
          <w:sz w:val="22"/>
          <w:szCs w:val="22"/>
        </w:rPr>
      </w:pPr>
      <w:r w:rsidRPr="00ED2000">
        <w:rPr>
          <w:rStyle w:val="normaltextrun"/>
          <w:rFonts w:ascii="Arial" w:hAnsi="Arial" w:cs="Arial"/>
          <w:sz w:val="22"/>
          <w:szCs w:val="22"/>
        </w:rPr>
        <w:t>If there are more applicants in the second, third, fourth, fifth or sixth priority groups than there are places available, selection within the priority group will be by a ballot conducted in accordance with instructions issued by the Secretary under Clause 3 of the Education and Training Act 2020.</w:t>
      </w:r>
      <w:r w:rsidRPr="00ED2000">
        <w:rPr>
          <w:rStyle w:val="eop"/>
          <w:rFonts w:ascii="Arial" w:hAnsi="Arial" w:cs="Arial"/>
          <w:sz w:val="22"/>
          <w:szCs w:val="22"/>
        </w:rPr>
        <w:t> </w:t>
      </w:r>
    </w:p>
    <w:p w14:paraId="4DC18F38" w14:textId="77777777" w:rsidR="00ED2000" w:rsidRPr="00ED2000" w:rsidRDefault="00ED2000" w:rsidP="00D0443B">
      <w:pPr>
        <w:autoSpaceDE w:val="0"/>
        <w:autoSpaceDN w:val="0"/>
        <w:adjustRightInd w:val="0"/>
        <w:spacing w:after="0"/>
        <w:jc w:val="both"/>
        <w:rPr>
          <w:rFonts w:ascii="Arial" w:hAnsi="Arial" w:cs="Arial"/>
          <w:color w:val="000000"/>
        </w:rPr>
      </w:pPr>
    </w:p>
    <w:p w14:paraId="40040D4B" w14:textId="77777777" w:rsidR="00ED2000" w:rsidRDefault="00ED2000" w:rsidP="00D0443B">
      <w:pPr>
        <w:autoSpaceDE w:val="0"/>
        <w:autoSpaceDN w:val="0"/>
        <w:adjustRightInd w:val="0"/>
        <w:spacing w:after="0"/>
        <w:jc w:val="both"/>
        <w:rPr>
          <w:rFonts w:ascii="Arial" w:hAnsi="Arial" w:cs="Arial"/>
          <w:color w:val="000000"/>
        </w:rPr>
      </w:pPr>
    </w:p>
    <w:p w14:paraId="7C0CD620" w14:textId="77777777" w:rsidR="00ED2000" w:rsidRDefault="00ED2000" w:rsidP="00D0443B">
      <w:pPr>
        <w:autoSpaceDE w:val="0"/>
        <w:autoSpaceDN w:val="0"/>
        <w:adjustRightInd w:val="0"/>
        <w:spacing w:after="0"/>
        <w:jc w:val="both"/>
        <w:rPr>
          <w:rFonts w:ascii="Arial" w:hAnsi="Arial" w:cs="Arial"/>
          <w:color w:val="000000"/>
        </w:rPr>
      </w:pPr>
    </w:p>
    <w:p w14:paraId="1B9B8103" w14:textId="77777777" w:rsidR="00ED2000" w:rsidRDefault="00ED2000" w:rsidP="00D0443B">
      <w:pPr>
        <w:autoSpaceDE w:val="0"/>
        <w:autoSpaceDN w:val="0"/>
        <w:adjustRightInd w:val="0"/>
        <w:spacing w:after="0"/>
        <w:jc w:val="both"/>
        <w:rPr>
          <w:rFonts w:ascii="Arial" w:hAnsi="Arial" w:cs="Arial"/>
          <w:color w:val="000000"/>
        </w:rPr>
      </w:pPr>
    </w:p>
    <w:p w14:paraId="1D80BC3D" w14:textId="77777777" w:rsidR="00ED2000" w:rsidRDefault="00ED2000" w:rsidP="00D0443B">
      <w:pPr>
        <w:autoSpaceDE w:val="0"/>
        <w:autoSpaceDN w:val="0"/>
        <w:adjustRightInd w:val="0"/>
        <w:spacing w:after="0"/>
        <w:jc w:val="both"/>
        <w:rPr>
          <w:rFonts w:ascii="Arial" w:hAnsi="Arial" w:cs="Arial"/>
          <w:color w:val="000000"/>
        </w:rPr>
      </w:pPr>
    </w:p>
    <w:p w14:paraId="2953D096" w14:textId="77777777" w:rsidR="00ED2000" w:rsidRDefault="00ED2000" w:rsidP="00D0443B">
      <w:pPr>
        <w:autoSpaceDE w:val="0"/>
        <w:autoSpaceDN w:val="0"/>
        <w:adjustRightInd w:val="0"/>
        <w:spacing w:after="0"/>
        <w:jc w:val="both"/>
        <w:rPr>
          <w:rFonts w:ascii="Arial" w:hAnsi="Arial" w:cs="Arial"/>
          <w:color w:val="000000"/>
        </w:rPr>
      </w:pPr>
    </w:p>
    <w:p w14:paraId="3663FDF8" w14:textId="77777777" w:rsidR="00ED2000" w:rsidRDefault="00ED2000" w:rsidP="00D0443B">
      <w:pPr>
        <w:autoSpaceDE w:val="0"/>
        <w:autoSpaceDN w:val="0"/>
        <w:adjustRightInd w:val="0"/>
        <w:spacing w:after="0"/>
        <w:jc w:val="both"/>
        <w:rPr>
          <w:rFonts w:ascii="Arial" w:hAnsi="Arial" w:cs="Arial"/>
          <w:color w:val="000000"/>
        </w:rPr>
      </w:pPr>
    </w:p>
    <w:p w14:paraId="5AB83232" w14:textId="77777777" w:rsidR="0042353B" w:rsidRPr="00D0443B" w:rsidRDefault="00CF2AEE" w:rsidP="00D67D41"/>
    <w:sectPr w:rsidR="0042353B" w:rsidRPr="00D0443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85E8" w14:textId="77777777" w:rsidR="002D3FC8" w:rsidRDefault="002D3FC8" w:rsidP="008D4298">
      <w:pPr>
        <w:spacing w:after="0" w:line="240" w:lineRule="auto"/>
      </w:pPr>
      <w:r>
        <w:separator/>
      </w:r>
    </w:p>
  </w:endnote>
  <w:endnote w:type="continuationSeparator" w:id="0">
    <w:p w14:paraId="13B34C10" w14:textId="77777777" w:rsidR="002D3FC8" w:rsidRDefault="002D3FC8" w:rsidP="008D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71A2" w14:textId="77777777" w:rsidR="008D4298" w:rsidRDefault="008D4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5BF7" w14:textId="77777777" w:rsidR="008D4298" w:rsidRDefault="008D4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06D2" w14:textId="77777777" w:rsidR="008D4298" w:rsidRDefault="008D4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081D" w14:textId="77777777" w:rsidR="002D3FC8" w:rsidRDefault="002D3FC8" w:rsidP="008D4298">
      <w:pPr>
        <w:spacing w:after="0" w:line="240" w:lineRule="auto"/>
      </w:pPr>
      <w:r>
        <w:separator/>
      </w:r>
    </w:p>
  </w:footnote>
  <w:footnote w:type="continuationSeparator" w:id="0">
    <w:p w14:paraId="18F76110" w14:textId="77777777" w:rsidR="002D3FC8" w:rsidRDefault="002D3FC8" w:rsidP="008D4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F49A" w14:textId="77777777" w:rsidR="008D4298" w:rsidRDefault="008D4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550870"/>
      <w:docPartObj>
        <w:docPartGallery w:val="Watermarks"/>
        <w:docPartUnique/>
      </w:docPartObj>
    </w:sdtPr>
    <w:sdtEndPr/>
    <w:sdtContent>
      <w:p w14:paraId="5495A606" w14:textId="4A7F90F0" w:rsidR="008D4298" w:rsidRDefault="00CF2AEE">
        <w:pPr>
          <w:pStyle w:val="Header"/>
        </w:pPr>
        <w:r>
          <w:rPr>
            <w:noProof/>
          </w:rPr>
          <w:pict w14:anchorId="50B0EF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C6D3" w14:textId="77777777" w:rsidR="008D4298" w:rsidRDefault="008D4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7DA"/>
    <w:multiLevelType w:val="multilevel"/>
    <w:tmpl w:val="C0F6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D0F0B"/>
    <w:multiLevelType w:val="multilevel"/>
    <w:tmpl w:val="B15C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82DEF"/>
    <w:multiLevelType w:val="multilevel"/>
    <w:tmpl w:val="ECA4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D4439"/>
    <w:multiLevelType w:val="multilevel"/>
    <w:tmpl w:val="20A4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C25D8"/>
    <w:multiLevelType w:val="hybridMultilevel"/>
    <w:tmpl w:val="EF60EDB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CCF546E"/>
    <w:multiLevelType w:val="multilevel"/>
    <w:tmpl w:val="9F6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13B40"/>
    <w:multiLevelType w:val="hybridMultilevel"/>
    <w:tmpl w:val="69F451B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7D143A2"/>
    <w:multiLevelType w:val="hybridMultilevel"/>
    <w:tmpl w:val="FC3072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AE70B11"/>
    <w:multiLevelType w:val="multilevel"/>
    <w:tmpl w:val="65B4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315DF8"/>
    <w:multiLevelType w:val="multilevel"/>
    <w:tmpl w:val="7BB0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10515C"/>
    <w:multiLevelType w:val="hybridMultilevel"/>
    <w:tmpl w:val="14C4FCC8"/>
    <w:lvl w:ilvl="0" w:tplc="1409000F">
      <w:start w:val="1"/>
      <w:numFmt w:val="decimal"/>
      <w:lvlText w:val="%1."/>
      <w:lvlJc w:val="left"/>
      <w:pPr>
        <w:ind w:left="720" w:hanging="360"/>
      </w:p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F62517E"/>
    <w:multiLevelType w:val="hybridMultilevel"/>
    <w:tmpl w:val="19B2393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9C30C70"/>
    <w:multiLevelType w:val="multilevel"/>
    <w:tmpl w:val="B9B0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956DA2"/>
    <w:multiLevelType w:val="multilevel"/>
    <w:tmpl w:val="6DC8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12"/>
  </w:num>
  <w:num w:numId="5">
    <w:abstractNumId w:val="0"/>
  </w:num>
  <w:num w:numId="6">
    <w:abstractNumId w:val="13"/>
  </w:num>
  <w:num w:numId="7">
    <w:abstractNumId w:val="2"/>
  </w:num>
  <w:num w:numId="8">
    <w:abstractNumId w:val="9"/>
  </w:num>
  <w:num w:numId="9">
    <w:abstractNumId w:val="1"/>
  </w:num>
  <w:num w:numId="10">
    <w:abstractNumId w:val="7"/>
  </w:num>
  <w:num w:numId="11">
    <w:abstractNumId w:val="6"/>
  </w:num>
  <w:num w:numId="12">
    <w:abstractNumId w:val="1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BE"/>
    <w:rsid w:val="00023C57"/>
    <w:rsid w:val="000879C4"/>
    <w:rsid w:val="000C220B"/>
    <w:rsid w:val="000E3F5E"/>
    <w:rsid w:val="000F5751"/>
    <w:rsid w:val="00132F11"/>
    <w:rsid w:val="001A63F5"/>
    <w:rsid w:val="001E19D8"/>
    <w:rsid w:val="00202E23"/>
    <w:rsid w:val="00206743"/>
    <w:rsid w:val="00223256"/>
    <w:rsid w:val="00261B8D"/>
    <w:rsid w:val="00277E07"/>
    <w:rsid w:val="002A4B35"/>
    <w:rsid w:val="002D29BA"/>
    <w:rsid w:val="002D3FC8"/>
    <w:rsid w:val="003069BC"/>
    <w:rsid w:val="00314588"/>
    <w:rsid w:val="0031651E"/>
    <w:rsid w:val="00326638"/>
    <w:rsid w:val="00343128"/>
    <w:rsid w:val="00343897"/>
    <w:rsid w:val="003529B1"/>
    <w:rsid w:val="00374D98"/>
    <w:rsid w:val="00382B43"/>
    <w:rsid w:val="003B6A39"/>
    <w:rsid w:val="003D4D37"/>
    <w:rsid w:val="00425B54"/>
    <w:rsid w:val="00431072"/>
    <w:rsid w:val="00444CEB"/>
    <w:rsid w:val="004668EC"/>
    <w:rsid w:val="004A51EE"/>
    <w:rsid w:val="004A7A14"/>
    <w:rsid w:val="004C76D9"/>
    <w:rsid w:val="004E3FCF"/>
    <w:rsid w:val="00502E8F"/>
    <w:rsid w:val="00521FFE"/>
    <w:rsid w:val="005225CE"/>
    <w:rsid w:val="00594F78"/>
    <w:rsid w:val="00596F30"/>
    <w:rsid w:val="005C3266"/>
    <w:rsid w:val="005C54B0"/>
    <w:rsid w:val="005E5C7B"/>
    <w:rsid w:val="005F0128"/>
    <w:rsid w:val="00646E4E"/>
    <w:rsid w:val="006546A6"/>
    <w:rsid w:val="00663ED9"/>
    <w:rsid w:val="00691A76"/>
    <w:rsid w:val="0069386D"/>
    <w:rsid w:val="006A3BE1"/>
    <w:rsid w:val="00707321"/>
    <w:rsid w:val="00741092"/>
    <w:rsid w:val="007506C0"/>
    <w:rsid w:val="007514F0"/>
    <w:rsid w:val="007A173E"/>
    <w:rsid w:val="007A5E17"/>
    <w:rsid w:val="007C0137"/>
    <w:rsid w:val="007C0B79"/>
    <w:rsid w:val="007D1CE9"/>
    <w:rsid w:val="007E7329"/>
    <w:rsid w:val="0080502D"/>
    <w:rsid w:val="00813926"/>
    <w:rsid w:val="00852B19"/>
    <w:rsid w:val="00855D6C"/>
    <w:rsid w:val="008B5838"/>
    <w:rsid w:val="008B65FE"/>
    <w:rsid w:val="008B686D"/>
    <w:rsid w:val="008C1DF3"/>
    <w:rsid w:val="008C65DE"/>
    <w:rsid w:val="008D4298"/>
    <w:rsid w:val="008D6248"/>
    <w:rsid w:val="00917A1F"/>
    <w:rsid w:val="009525F1"/>
    <w:rsid w:val="00957F2F"/>
    <w:rsid w:val="00971E27"/>
    <w:rsid w:val="009D0A82"/>
    <w:rsid w:val="00A234E0"/>
    <w:rsid w:val="00A5342C"/>
    <w:rsid w:val="00A812ED"/>
    <w:rsid w:val="00A85B82"/>
    <w:rsid w:val="00A90BD2"/>
    <w:rsid w:val="00AA5B65"/>
    <w:rsid w:val="00B3695E"/>
    <w:rsid w:val="00B369F8"/>
    <w:rsid w:val="00B44E37"/>
    <w:rsid w:val="00B465B2"/>
    <w:rsid w:val="00B6527C"/>
    <w:rsid w:val="00B93298"/>
    <w:rsid w:val="00BE0253"/>
    <w:rsid w:val="00BF7D8F"/>
    <w:rsid w:val="00C019AF"/>
    <w:rsid w:val="00C24EE9"/>
    <w:rsid w:val="00C3311A"/>
    <w:rsid w:val="00C547C9"/>
    <w:rsid w:val="00C81C77"/>
    <w:rsid w:val="00CA3BF9"/>
    <w:rsid w:val="00CF2AEE"/>
    <w:rsid w:val="00CF30BC"/>
    <w:rsid w:val="00D0443B"/>
    <w:rsid w:val="00D50F6F"/>
    <w:rsid w:val="00D67D41"/>
    <w:rsid w:val="00D75381"/>
    <w:rsid w:val="00D76C52"/>
    <w:rsid w:val="00D956B9"/>
    <w:rsid w:val="00DA096C"/>
    <w:rsid w:val="00DA5A05"/>
    <w:rsid w:val="00DA6AA4"/>
    <w:rsid w:val="00DB62BE"/>
    <w:rsid w:val="00DC4BBD"/>
    <w:rsid w:val="00DD7D07"/>
    <w:rsid w:val="00DE1FF0"/>
    <w:rsid w:val="00DF0C22"/>
    <w:rsid w:val="00E218AD"/>
    <w:rsid w:val="00E3163A"/>
    <w:rsid w:val="00E7611A"/>
    <w:rsid w:val="00E91D8E"/>
    <w:rsid w:val="00EA44F5"/>
    <w:rsid w:val="00ED2000"/>
    <w:rsid w:val="00F0179E"/>
    <w:rsid w:val="00F14BA5"/>
    <w:rsid w:val="00F22CC3"/>
    <w:rsid w:val="00F56535"/>
    <w:rsid w:val="00F5792F"/>
    <w:rsid w:val="00F93D17"/>
    <w:rsid w:val="00FA034D"/>
    <w:rsid w:val="00FC7486"/>
    <w:rsid w:val="00FE55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E3DD187"/>
  <w15:chartTrackingRefBased/>
  <w15:docId w15:val="{73DE2614-5CC7-4556-8FF9-23E356DF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1FFE"/>
    <w:pPr>
      <w:widowControl w:val="0"/>
      <w:autoSpaceDE w:val="0"/>
      <w:autoSpaceDN w:val="0"/>
      <w:spacing w:after="0" w:line="240" w:lineRule="auto"/>
      <w:ind w:left="10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21FFE"/>
    <w:pPr>
      <w:widowControl w:val="0"/>
      <w:autoSpaceDE w:val="0"/>
      <w:autoSpaceDN w:val="0"/>
      <w:spacing w:after="0" w:line="240" w:lineRule="auto"/>
      <w:ind w:left="82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21FFE"/>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21FFE"/>
    <w:rPr>
      <w:rFonts w:ascii="Times New Roman" w:eastAsia="Times New Roman" w:hAnsi="Times New Roman" w:cs="Times New Roman"/>
      <w:b/>
      <w:bCs/>
    </w:rPr>
  </w:style>
  <w:style w:type="paragraph" w:styleId="Header">
    <w:name w:val="header"/>
    <w:basedOn w:val="Normal"/>
    <w:link w:val="HeaderChar"/>
    <w:uiPriority w:val="99"/>
    <w:unhideWhenUsed/>
    <w:rsid w:val="008D4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298"/>
  </w:style>
  <w:style w:type="paragraph" w:styleId="Footer">
    <w:name w:val="footer"/>
    <w:basedOn w:val="Normal"/>
    <w:link w:val="FooterChar"/>
    <w:uiPriority w:val="99"/>
    <w:unhideWhenUsed/>
    <w:rsid w:val="008D4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298"/>
  </w:style>
  <w:style w:type="paragraph" w:styleId="NormalWeb">
    <w:name w:val="Normal (Web)"/>
    <w:basedOn w:val="Normal"/>
    <w:uiPriority w:val="99"/>
    <w:semiHidden/>
    <w:unhideWhenUsed/>
    <w:rsid w:val="00E761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A5A05"/>
    <w:rPr>
      <w:sz w:val="16"/>
      <w:szCs w:val="16"/>
    </w:rPr>
  </w:style>
  <w:style w:type="paragraph" w:styleId="CommentText">
    <w:name w:val="annotation text"/>
    <w:basedOn w:val="Normal"/>
    <w:link w:val="CommentTextChar"/>
    <w:uiPriority w:val="99"/>
    <w:semiHidden/>
    <w:unhideWhenUsed/>
    <w:rsid w:val="00DA5A05"/>
    <w:pPr>
      <w:spacing w:line="240" w:lineRule="auto"/>
    </w:pPr>
    <w:rPr>
      <w:sz w:val="20"/>
      <w:szCs w:val="20"/>
    </w:rPr>
  </w:style>
  <w:style w:type="character" w:customStyle="1" w:styleId="CommentTextChar">
    <w:name w:val="Comment Text Char"/>
    <w:basedOn w:val="DefaultParagraphFont"/>
    <w:link w:val="CommentText"/>
    <w:uiPriority w:val="99"/>
    <w:semiHidden/>
    <w:rsid w:val="00DA5A05"/>
    <w:rPr>
      <w:sz w:val="20"/>
      <w:szCs w:val="20"/>
    </w:rPr>
  </w:style>
  <w:style w:type="paragraph" w:styleId="CommentSubject">
    <w:name w:val="annotation subject"/>
    <w:basedOn w:val="CommentText"/>
    <w:next w:val="CommentText"/>
    <w:link w:val="CommentSubjectChar"/>
    <w:uiPriority w:val="99"/>
    <w:semiHidden/>
    <w:unhideWhenUsed/>
    <w:rsid w:val="00DA5A05"/>
    <w:rPr>
      <w:b/>
      <w:bCs/>
    </w:rPr>
  </w:style>
  <w:style w:type="character" w:customStyle="1" w:styleId="CommentSubjectChar">
    <w:name w:val="Comment Subject Char"/>
    <w:basedOn w:val="CommentTextChar"/>
    <w:link w:val="CommentSubject"/>
    <w:uiPriority w:val="99"/>
    <w:semiHidden/>
    <w:rsid w:val="00DA5A05"/>
    <w:rPr>
      <w:b/>
      <w:bCs/>
      <w:sz w:val="20"/>
      <w:szCs w:val="20"/>
    </w:rPr>
  </w:style>
  <w:style w:type="paragraph" w:styleId="ListParagraph">
    <w:name w:val="List Paragraph"/>
    <w:basedOn w:val="Normal"/>
    <w:uiPriority w:val="34"/>
    <w:qFormat/>
    <w:rsid w:val="00A234E0"/>
    <w:pPr>
      <w:ind w:left="720"/>
      <w:contextualSpacing/>
    </w:pPr>
  </w:style>
  <w:style w:type="character" w:customStyle="1" w:styleId="normaltextrun">
    <w:name w:val="normaltextrun"/>
    <w:basedOn w:val="DefaultParagraphFont"/>
    <w:rsid w:val="00ED2000"/>
  </w:style>
  <w:style w:type="character" w:customStyle="1" w:styleId="eop">
    <w:name w:val="eop"/>
    <w:basedOn w:val="DefaultParagraphFont"/>
    <w:rsid w:val="00ED2000"/>
  </w:style>
  <w:style w:type="paragraph" w:customStyle="1" w:styleId="paragraph">
    <w:name w:val="paragraph"/>
    <w:basedOn w:val="Normal"/>
    <w:rsid w:val="00ED200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21166">
      <w:bodyDiv w:val="1"/>
      <w:marLeft w:val="0"/>
      <w:marRight w:val="0"/>
      <w:marTop w:val="0"/>
      <w:marBottom w:val="0"/>
      <w:divBdr>
        <w:top w:val="none" w:sz="0" w:space="0" w:color="auto"/>
        <w:left w:val="none" w:sz="0" w:space="0" w:color="auto"/>
        <w:bottom w:val="none" w:sz="0" w:space="0" w:color="auto"/>
        <w:right w:val="none" w:sz="0" w:space="0" w:color="auto"/>
      </w:divBdr>
      <w:divsChild>
        <w:div w:id="1128008613">
          <w:marLeft w:val="0"/>
          <w:marRight w:val="0"/>
          <w:marTop w:val="0"/>
          <w:marBottom w:val="0"/>
          <w:divBdr>
            <w:top w:val="single" w:sz="24" w:space="4" w:color="auto"/>
            <w:left w:val="single" w:sz="24" w:space="4" w:color="auto"/>
            <w:bottom w:val="single" w:sz="24" w:space="4" w:color="auto"/>
            <w:right w:val="single" w:sz="24" w:space="4" w:color="auto"/>
          </w:divBdr>
        </w:div>
      </w:divsChild>
    </w:div>
    <w:div w:id="527762595">
      <w:bodyDiv w:val="1"/>
      <w:marLeft w:val="0"/>
      <w:marRight w:val="0"/>
      <w:marTop w:val="0"/>
      <w:marBottom w:val="0"/>
      <w:divBdr>
        <w:top w:val="none" w:sz="0" w:space="0" w:color="auto"/>
        <w:left w:val="none" w:sz="0" w:space="0" w:color="auto"/>
        <w:bottom w:val="none" w:sz="0" w:space="0" w:color="auto"/>
        <w:right w:val="none" w:sz="0" w:space="0" w:color="auto"/>
      </w:divBdr>
      <w:divsChild>
        <w:div w:id="1583223622">
          <w:marLeft w:val="0"/>
          <w:marRight w:val="0"/>
          <w:marTop w:val="0"/>
          <w:marBottom w:val="0"/>
          <w:divBdr>
            <w:top w:val="none" w:sz="0" w:space="0" w:color="auto"/>
            <w:left w:val="none" w:sz="0" w:space="0" w:color="auto"/>
            <w:bottom w:val="none" w:sz="0" w:space="0" w:color="auto"/>
            <w:right w:val="none" w:sz="0" w:space="0" w:color="auto"/>
          </w:divBdr>
        </w:div>
        <w:div w:id="1725177495">
          <w:marLeft w:val="0"/>
          <w:marRight w:val="0"/>
          <w:marTop w:val="0"/>
          <w:marBottom w:val="0"/>
          <w:divBdr>
            <w:top w:val="none" w:sz="0" w:space="0" w:color="auto"/>
            <w:left w:val="none" w:sz="0" w:space="0" w:color="auto"/>
            <w:bottom w:val="none" w:sz="0" w:space="0" w:color="auto"/>
            <w:right w:val="none" w:sz="0" w:space="0" w:color="auto"/>
          </w:divBdr>
        </w:div>
      </w:divsChild>
    </w:div>
    <w:div w:id="747384698">
      <w:bodyDiv w:val="1"/>
      <w:marLeft w:val="0"/>
      <w:marRight w:val="0"/>
      <w:marTop w:val="0"/>
      <w:marBottom w:val="0"/>
      <w:divBdr>
        <w:top w:val="none" w:sz="0" w:space="0" w:color="auto"/>
        <w:left w:val="none" w:sz="0" w:space="0" w:color="auto"/>
        <w:bottom w:val="none" w:sz="0" w:space="0" w:color="auto"/>
        <w:right w:val="none" w:sz="0" w:space="0" w:color="auto"/>
      </w:divBdr>
      <w:divsChild>
        <w:div w:id="1863010514">
          <w:marLeft w:val="0"/>
          <w:marRight w:val="0"/>
          <w:marTop w:val="0"/>
          <w:marBottom w:val="0"/>
          <w:divBdr>
            <w:top w:val="single" w:sz="24" w:space="4" w:color="auto"/>
            <w:left w:val="single" w:sz="24" w:space="4" w:color="auto"/>
            <w:bottom w:val="single" w:sz="24" w:space="4" w:color="auto"/>
            <w:right w:val="single" w:sz="24" w:space="4" w:color="auto"/>
          </w:divBdr>
        </w:div>
      </w:divsChild>
    </w:div>
    <w:div w:id="811751267">
      <w:bodyDiv w:val="1"/>
      <w:marLeft w:val="0"/>
      <w:marRight w:val="0"/>
      <w:marTop w:val="0"/>
      <w:marBottom w:val="0"/>
      <w:divBdr>
        <w:top w:val="none" w:sz="0" w:space="0" w:color="auto"/>
        <w:left w:val="none" w:sz="0" w:space="0" w:color="auto"/>
        <w:bottom w:val="none" w:sz="0" w:space="0" w:color="auto"/>
        <w:right w:val="none" w:sz="0" w:space="0" w:color="auto"/>
      </w:divBdr>
      <w:divsChild>
        <w:div w:id="1050039425">
          <w:marLeft w:val="0"/>
          <w:marRight w:val="0"/>
          <w:marTop w:val="0"/>
          <w:marBottom w:val="0"/>
          <w:divBdr>
            <w:top w:val="single" w:sz="8" w:space="1" w:color="auto"/>
            <w:left w:val="single" w:sz="8" w:space="4" w:color="auto"/>
            <w:bottom w:val="single" w:sz="8" w:space="1" w:color="auto"/>
            <w:right w:val="single" w:sz="8" w:space="4" w:color="auto"/>
          </w:divBdr>
        </w:div>
      </w:divsChild>
    </w:div>
    <w:div w:id="1024092316">
      <w:bodyDiv w:val="1"/>
      <w:marLeft w:val="0"/>
      <w:marRight w:val="0"/>
      <w:marTop w:val="0"/>
      <w:marBottom w:val="0"/>
      <w:divBdr>
        <w:top w:val="none" w:sz="0" w:space="0" w:color="auto"/>
        <w:left w:val="none" w:sz="0" w:space="0" w:color="auto"/>
        <w:bottom w:val="none" w:sz="0" w:space="0" w:color="auto"/>
        <w:right w:val="none" w:sz="0" w:space="0" w:color="auto"/>
      </w:divBdr>
    </w:div>
    <w:div w:id="1245603292">
      <w:bodyDiv w:val="1"/>
      <w:marLeft w:val="0"/>
      <w:marRight w:val="0"/>
      <w:marTop w:val="0"/>
      <w:marBottom w:val="0"/>
      <w:divBdr>
        <w:top w:val="none" w:sz="0" w:space="0" w:color="auto"/>
        <w:left w:val="none" w:sz="0" w:space="0" w:color="auto"/>
        <w:bottom w:val="none" w:sz="0" w:space="0" w:color="auto"/>
        <w:right w:val="none" w:sz="0" w:space="0" w:color="auto"/>
      </w:divBdr>
      <w:divsChild>
        <w:div w:id="1299649386">
          <w:marLeft w:val="0"/>
          <w:marRight w:val="0"/>
          <w:marTop w:val="0"/>
          <w:marBottom w:val="0"/>
          <w:divBdr>
            <w:top w:val="single" w:sz="24" w:space="4" w:color="auto"/>
            <w:left w:val="single" w:sz="24" w:space="4" w:color="auto"/>
            <w:bottom w:val="single" w:sz="24" w:space="4" w:color="auto"/>
            <w:right w:val="single" w:sz="24" w:space="4" w:color="auto"/>
          </w:divBdr>
        </w:div>
      </w:divsChild>
    </w:div>
    <w:div w:id="1649550660">
      <w:bodyDiv w:val="1"/>
      <w:marLeft w:val="0"/>
      <w:marRight w:val="0"/>
      <w:marTop w:val="0"/>
      <w:marBottom w:val="0"/>
      <w:divBdr>
        <w:top w:val="none" w:sz="0" w:space="0" w:color="auto"/>
        <w:left w:val="none" w:sz="0" w:space="0" w:color="auto"/>
        <w:bottom w:val="none" w:sz="0" w:space="0" w:color="auto"/>
        <w:right w:val="none" w:sz="0" w:space="0" w:color="auto"/>
      </w:divBdr>
      <w:divsChild>
        <w:div w:id="42026145">
          <w:marLeft w:val="0"/>
          <w:marRight w:val="0"/>
          <w:marTop w:val="0"/>
          <w:marBottom w:val="0"/>
          <w:divBdr>
            <w:top w:val="single" w:sz="24" w:space="4" w:color="auto"/>
            <w:left w:val="single" w:sz="24" w:space="4" w:color="auto"/>
            <w:bottom w:val="single" w:sz="24" w:space="4" w:color="auto"/>
            <w:right w:val="single" w:sz="24" w:space="4" w:color="auto"/>
          </w:divBdr>
        </w:div>
      </w:divsChild>
    </w:div>
    <w:div w:id="1779368422">
      <w:bodyDiv w:val="1"/>
      <w:marLeft w:val="0"/>
      <w:marRight w:val="0"/>
      <w:marTop w:val="0"/>
      <w:marBottom w:val="0"/>
      <w:divBdr>
        <w:top w:val="none" w:sz="0" w:space="0" w:color="auto"/>
        <w:left w:val="none" w:sz="0" w:space="0" w:color="auto"/>
        <w:bottom w:val="none" w:sz="0" w:space="0" w:color="auto"/>
        <w:right w:val="none" w:sz="0" w:space="0" w:color="auto"/>
      </w:divBdr>
      <w:divsChild>
        <w:div w:id="1984002717">
          <w:marLeft w:val="0"/>
          <w:marRight w:val="0"/>
          <w:marTop w:val="0"/>
          <w:marBottom w:val="0"/>
          <w:divBdr>
            <w:top w:val="single" w:sz="24" w:space="4" w:color="auto"/>
            <w:left w:val="single" w:sz="24" w:space="4" w:color="auto"/>
            <w:bottom w:val="single" w:sz="24" w:space="4" w:color="auto"/>
            <w:right w:val="single" w:sz="24" w:space="4" w:color="auto"/>
          </w:divBdr>
        </w:div>
      </w:divsChild>
    </w:div>
    <w:div w:id="1951551419">
      <w:bodyDiv w:val="1"/>
      <w:marLeft w:val="0"/>
      <w:marRight w:val="0"/>
      <w:marTop w:val="0"/>
      <w:marBottom w:val="0"/>
      <w:divBdr>
        <w:top w:val="none" w:sz="0" w:space="0" w:color="auto"/>
        <w:left w:val="none" w:sz="0" w:space="0" w:color="auto"/>
        <w:bottom w:val="none" w:sz="0" w:space="0" w:color="auto"/>
        <w:right w:val="none" w:sz="0" w:space="0" w:color="auto"/>
      </w:divBdr>
      <w:divsChild>
        <w:div w:id="1603489537">
          <w:marLeft w:val="0"/>
          <w:marRight w:val="0"/>
          <w:marTop w:val="0"/>
          <w:marBottom w:val="0"/>
          <w:divBdr>
            <w:top w:val="single" w:sz="24" w:space="4" w:color="auto"/>
            <w:left w:val="single" w:sz="24" w:space="4" w:color="auto"/>
            <w:bottom w:val="single" w:sz="24" w:space="4" w:color="auto"/>
            <w:right w:val="single" w:sz="24"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935</Words>
  <Characters>4470</Characters>
  <Application>Microsoft Office Word</Application>
  <DocSecurity>0</DocSecurity>
  <Lines>99</Lines>
  <Paragraphs>49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Leath</dc:creator>
  <cp:keywords/>
  <dc:description/>
  <cp:lastModifiedBy>John Dale</cp:lastModifiedBy>
  <cp:revision>2</cp:revision>
  <dcterms:created xsi:type="dcterms:W3CDTF">2022-07-25T21:14:00Z</dcterms:created>
  <dcterms:modified xsi:type="dcterms:W3CDTF">2022-07-25T21:14:00Z</dcterms:modified>
</cp:coreProperties>
</file>