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E3B5" w14:textId="34B9B721" w:rsidR="00433451" w:rsidRPr="00433451" w:rsidRDefault="00915223" w:rsidP="00433451">
      <w:pPr>
        <w:spacing w:after="0" w:line="240" w:lineRule="auto"/>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 xml:space="preserve">TE </w:t>
      </w:r>
      <w:r w:rsidR="00156496">
        <w:rPr>
          <w:rFonts w:ascii="Times New Roman" w:eastAsia="Times New Roman" w:hAnsi="Times New Roman" w:cs="Times New Roman"/>
          <w:b/>
          <w:bCs/>
          <w:color w:val="000000"/>
          <w:sz w:val="32"/>
          <w:szCs w:val="32"/>
          <w:lang w:eastAsia="en-NZ"/>
        </w:rPr>
        <w:t>KAMO INTERMEDIATE</w:t>
      </w:r>
      <w:r w:rsidR="00433451" w:rsidRPr="00433451">
        <w:rPr>
          <w:rFonts w:ascii="Times New Roman" w:eastAsia="Times New Roman" w:hAnsi="Times New Roman" w:cs="Times New Roman"/>
          <w:b/>
          <w:bCs/>
          <w:color w:val="000000"/>
          <w:sz w:val="32"/>
          <w:szCs w:val="32"/>
          <w:lang w:eastAsia="en-NZ"/>
        </w:rPr>
        <w:t xml:space="preserve"> (</w:t>
      </w:r>
      <w:r w:rsidR="009F49C5">
        <w:rPr>
          <w:rFonts w:ascii="Times New Roman" w:eastAsia="Times New Roman" w:hAnsi="Times New Roman" w:cs="Times New Roman"/>
          <w:b/>
          <w:bCs/>
          <w:color w:val="000000"/>
          <w:sz w:val="32"/>
          <w:szCs w:val="32"/>
          <w:lang w:eastAsia="en-NZ"/>
        </w:rPr>
        <w:t>1</w:t>
      </w:r>
      <w:r w:rsidR="00156496">
        <w:rPr>
          <w:rFonts w:ascii="Times New Roman" w:eastAsia="Times New Roman" w:hAnsi="Times New Roman" w:cs="Times New Roman"/>
          <w:b/>
          <w:bCs/>
          <w:color w:val="000000"/>
          <w:sz w:val="32"/>
          <w:szCs w:val="32"/>
          <w:lang w:eastAsia="en-NZ"/>
        </w:rPr>
        <w:t>029</w:t>
      </w:r>
      <w:r w:rsidR="00433451" w:rsidRPr="00433451">
        <w:rPr>
          <w:rFonts w:ascii="Times New Roman" w:eastAsia="Times New Roman" w:hAnsi="Times New Roman" w:cs="Times New Roman"/>
          <w:b/>
          <w:bCs/>
          <w:color w:val="000000"/>
          <w:sz w:val="32"/>
          <w:szCs w:val="32"/>
          <w:lang w:eastAsia="en-NZ"/>
        </w:rPr>
        <w:t>)</w:t>
      </w:r>
    </w:p>
    <w:p w14:paraId="3925492E" w14:textId="00A5A87D" w:rsidR="00433451" w:rsidRPr="00433451" w:rsidRDefault="00CD6AF1" w:rsidP="00433451">
      <w:pPr>
        <w:spacing w:after="0" w:line="240" w:lineRule="auto"/>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 xml:space="preserve">Proposed Draft </w:t>
      </w:r>
      <w:r w:rsidR="00433451" w:rsidRPr="00433451">
        <w:rPr>
          <w:rFonts w:ascii="Times New Roman" w:eastAsia="Times New Roman" w:hAnsi="Times New Roman" w:cs="Times New Roman"/>
          <w:b/>
          <w:bCs/>
          <w:color w:val="000000"/>
          <w:sz w:val="32"/>
          <w:szCs w:val="32"/>
          <w:lang w:eastAsia="en-NZ"/>
        </w:rPr>
        <w:t>Enrolment Scheme</w:t>
      </w:r>
    </w:p>
    <w:p w14:paraId="66754CEA" w14:textId="4A0C4BB1" w:rsidR="00433451" w:rsidRPr="00A2748D" w:rsidRDefault="00433451" w:rsidP="00433451">
      <w:pPr>
        <w:spacing w:after="0" w:line="240" w:lineRule="auto"/>
        <w:jc w:val="center"/>
        <w:rPr>
          <w:rFonts w:ascii="Calibri" w:eastAsia="Times New Roman" w:hAnsi="Calibri" w:cs="Calibri"/>
          <w:color w:val="FF0000"/>
          <w:lang w:eastAsia="en-NZ"/>
        </w:rPr>
      </w:pPr>
      <w:r w:rsidRPr="00433451">
        <w:rPr>
          <w:rFonts w:ascii="Arial" w:eastAsia="Times New Roman" w:hAnsi="Arial" w:cs="Arial"/>
          <w:color w:val="000000"/>
          <w:lang w:eastAsia="en-NZ"/>
        </w:rPr>
        <w:t xml:space="preserve">Effective from </w:t>
      </w:r>
      <w:r w:rsidR="00A2748D">
        <w:rPr>
          <w:rFonts w:ascii="Arial" w:eastAsia="Times New Roman" w:hAnsi="Arial" w:cs="Arial"/>
          <w:color w:val="FF0000"/>
          <w:lang w:eastAsia="en-NZ"/>
        </w:rPr>
        <w:t>Day Month Year</w:t>
      </w:r>
    </w:p>
    <w:p w14:paraId="3D1499BB"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sz w:val="24"/>
          <w:szCs w:val="24"/>
          <w:lang w:val="en-AU" w:eastAsia="en-NZ"/>
        </w:rPr>
        <w:t> </w:t>
      </w:r>
    </w:p>
    <w:p w14:paraId="5A5A63EA" w14:textId="17037F95"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color w:val="000000"/>
          <w:lang w:val="en-AU" w:eastAsia="en-NZ"/>
        </w:rPr>
        <w:t xml:space="preserve">The guidelines for development and operation of enrolment schemes are issued under </w:t>
      </w:r>
      <w:r w:rsidR="00446E43">
        <w:rPr>
          <w:rFonts w:ascii="Arial" w:eastAsia="Times New Roman" w:hAnsi="Arial" w:cs="Arial"/>
          <w:color w:val="000000"/>
          <w:lang w:val="en-AU" w:eastAsia="en-NZ"/>
        </w:rPr>
        <w:t>S</w:t>
      </w:r>
      <w:r w:rsidRPr="00433451">
        <w:rPr>
          <w:rFonts w:ascii="Arial" w:eastAsia="Times New Roman" w:hAnsi="Arial" w:cs="Arial"/>
          <w:color w:val="000000"/>
          <w:lang w:val="en-AU" w:eastAsia="en-NZ"/>
        </w:rPr>
        <w:t xml:space="preserve">ection </w:t>
      </w:r>
      <w:r w:rsidR="00446E43">
        <w:rPr>
          <w:rFonts w:ascii="Arial" w:eastAsia="Times New Roman" w:hAnsi="Arial" w:cs="Arial"/>
          <w:color w:val="000000"/>
          <w:lang w:val="en-AU" w:eastAsia="en-NZ"/>
        </w:rPr>
        <w:t>71</w:t>
      </w:r>
      <w:r w:rsidRPr="00433451">
        <w:rPr>
          <w:rFonts w:ascii="Arial" w:eastAsia="Times New Roman" w:hAnsi="Arial" w:cs="Arial"/>
          <w:color w:val="000000"/>
          <w:lang w:val="en-AU" w:eastAsia="en-NZ"/>
        </w:rPr>
        <w:t xml:space="preserve"> of the </w:t>
      </w:r>
      <w:r w:rsidR="003D555A" w:rsidRPr="00433451">
        <w:rPr>
          <w:rFonts w:ascii="Arial" w:eastAsia="Times New Roman" w:hAnsi="Arial" w:cs="Arial"/>
          <w:color w:val="000000"/>
          <w:lang w:val="en-AU" w:eastAsia="en-NZ"/>
        </w:rPr>
        <w:t xml:space="preserve">Education </w:t>
      </w:r>
      <w:r w:rsidR="003D555A">
        <w:rPr>
          <w:rFonts w:ascii="Arial" w:eastAsia="Times New Roman" w:hAnsi="Arial" w:cs="Arial"/>
          <w:color w:val="000000"/>
          <w:lang w:val="en-AU" w:eastAsia="en-NZ"/>
        </w:rPr>
        <w:t>and</w:t>
      </w:r>
      <w:r w:rsidR="00446E43">
        <w:rPr>
          <w:rFonts w:ascii="Arial" w:eastAsia="Times New Roman" w:hAnsi="Arial" w:cs="Arial"/>
          <w:color w:val="000000"/>
          <w:lang w:val="en-AU" w:eastAsia="en-NZ"/>
        </w:rPr>
        <w:t xml:space="preserve"> Training Act</w:t>
      </w:r>
      <w:r w:rsidRPr="00433451">
        <w:rPr>
          <w:rFonts w:ascii="Arial" w:eastAsia="Times New Roman" w:hAnsi="Arial" w:cs="Arial"/>
          <w:color w:val="000000"/>
          <w:lang w:val="en-AU" w:eastAsia="en-NZ"/>
        </w:rPr>
        <w:t xml:space="preserve"> </w:t>
      </w:r>
      <w:r w:rsidR="00B472B2">
        <w:rPr>
          <w:rFonts w:ascii="Arial" w:eastAsia="Times New Roman" w:hAnsi="Arial" w:cs="Arial"/>
          <w:color w:val="000000"/>
          <w:lang w:val="en-AU" w:eastAsia="en-NZ"/>
        </w:rPr>
        <w:t>2020</w:t>
      </w:r>
      <w:r w:rsidRPr="00433451">
        <w:rPr>
          <w:rFonts w:ascii="Arial" w:eastAsia="Times New Roman" w:hAnsi="Arial" w:cs="Arial"/>
          <w:color w:val="000000"/>
          <w:lang w:val="en-AU" w:eastAsia="en-NZ"/>
        </w:rPr>
        <w:t xml:space="preserve"> for the purpose of describing the basis on which the Secretary’s powers in relation to enrolment schemes</w:t>
      </w:r>
      <w:r w:rsidR="00636B2D">
        <w:rPr>
          <w:rFonts w:ascii="Arial" w:eastAsia="Times New Roman" w:hAnsi="Arial" w:cs="Arial"/>
          <w:color w:val="000000"/>
          <w:lang w:val="en-AU" w:eastAsia="en-NZ"/>
        </w:rPr>
        <w:t>,</w:t>
      </w:r>
      <w:r w:rsidRPr="00433451">
        <w:rPr>
          <w:rFonts w:ascii="Arial" w:eastAsia="Times New Roman" w:hAnsi="Arial" w:cs="Arial"/>
          <w:color w:val="000000"/>
          <w:lang w:val="en-AU" w:eastAsia="en-NZ"/>
        </w:rPr>
        <w:t xml:space="preserve"> will be exercised.</w:t>
      </w:r>
    </w:p>
    <w:p w14:paraId="58B7DEB3" w14:textId="77777777" w:rsidR="00433451" w:rsidRPr="00433451" w:rsidRDefault="00433451" w:rsidP="00433451">
      <w:pPr>
        <w:spacing w:after="0" w:line="253" w:lineRule="atLeast"/>
        <w:ind w:left="45"/>
        <w:rPr>
          <w:rFonts w:ascii="Calibri" w:eastAsia="Times New Roman" w:hAnsi="Calibri" w:cs="Calibri"/>
          <w:color w:val="000000"/>
          <w:lang w:eastAsia="en-NZ"/>
        </w:rPr>
      </w:pPr>
      <w:r w:rsidRPr="00433451">
        <w:rPr>
          <w:rFonts w:ascii="Tahoma" w:eastAsia="Times New Roman" w:hAnsi="Tahoma" w:cs="Tahoma"/>
          <w:color w:val="000000"/>
          <w:sz w:val="24"/>
          <w:szCs w:val="24"/>
          <w:lang w:eastAsia="en-NZ"/>
        </w:rPr>
        <w:t> </w:t>
      </w:r>
    </w:p>
    <w:p w14:paraId="20E758F0"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sz w:val="24"/>
          <w:szCs w:val="24"/>
          <w:u w:val="single"/>
          <w:lang w:val="en-AU" w:eastAsia="en-NZ"/>
        </w:rPr>
        <w:t>Home Zone</w:t>
      </w:r>
    </w:p>
    <w:p w14:paraId="664BB5D8"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lang w:val="en-AU" w:eastAsia="en-NZ"/>
        </w:rPr>
        <w:t> </w:t>
      </w:r>
    </w:p>
    <w:p w14:paraId="018C0454"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lang w:val="en-AU" w:eastAsia="en-NZ"/>
        </w:rPr>
        <w:t>All students who live within the home zone described below (and shown on the attached map) shall be eligible to enrol at the school.</w:t>
      </w:r>
    </w:p>
    <w:p w14:paraId="54CA297D" w14:textId="10BB11C4" w:rsidR="008B2878" w:rsidRDefault="00433451" w:rsidP="008B2878">
      <w:pPr>
        <w:spacing w:after="0" w:line="240" w:lineRule="auto"/>
        <w:rPr>
          <w:rFonts w:ascii="Arial" w:eastAsia="Times New Roman" w:hAnsi="Arial" w:cs="Arial"/>
          <w:b/>
          <w:bCs/>
          <w:color w:val="000000"/>
          <w:lang w:val="en-AU" w:eastAsia="en-NZ"/>
        </w:rPr>
      </w:pPr>
      <w:r w:rsidRPr="00433451">
        <w:rPr>
          <w:rFonts w:ascii="Arial" w:eastAsia="Times New Roman" w:hAnsi="Arial" w:cs="Arial"/>
          <w:b/>
          <w:bCs/>
          <w:color w:val="000000"/>
          <w:lang w:val="en-AU" w:eastAsia="en-NZ"/>
        </w:rPr>
        <w:t> </w:t>
      </w:r>
    </w:p>
    <w:p w14:paraId="2CF5813C" w14:textId="460A7DD9" w:rsidR="0094396E" w:rsidRDefault="008905DF" w:rsidP="0094396E">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The zone starts at Gillingham Rd from the </w:t>
      </w:r>
      <w:proofErr w:type="spellStart"/>
      <w:r>
        <w:rPr>
          <w:rFonts w:ascii="Arial" w:eastAsia="Times New Roman" w:hAnsi="Arial" w:cs="Arial"/>
          <w:color w:val="000000"/>
          <w:lang w:eastAsia="en-NZ"/>
        </w:rPr>
        <w:t>Waitaua</w:t>
      </w:r>
      <w:proofErr w:type="spellEnd"/>
      <w:r>
        <w:rPr>
          <w:rFonts w:ascii="Arial" w:eastAsia="Times New Roman" w:hAnsi="Arial" w:cs="Arial"/>
          <w:color w:val="000000"/>
          <w:lang w:eastAsia="en-NZ"/>
        </w:rPr>
        <w:t xml:space="preserve"> Stream end and travels </w:t>
      </w:r>
      <w:r w:rsidR="0098436B">
        <w:rPr>
          <w:rFonts w:ascii="Arial" w:eastAsia="Times New Roman" w:hAnsi="Arial" w:cs="Arial"/>
          <w:color w:val="000000"/>
          <w:lang w:eastAsia="en-NZ"/>
        </w:rPr>
        <w:t xml:space="preserve">south </w:t>
      </w:r>
      <w:r w:rsidR="0094396E">
        <w:rPr>
          <w:rFonts w:ascii="Arial" w:eastAsia="Times New Roman" w:hAnsi="Arial" w:cs="Arial"/>
          <w:color w:val="000000"/>
          <w:lang w:eastAsia="en-NZ"/>
        </w:rPr>
        <w:t xml:space="preserve">to the Station Rd intersection.  Addresses on </w:t>
      </w:r>
      <w:r>
        <w:rPr>
          <w:rFonts w:ascii="Arial" w:eastAsia="Times New Roman" w:hAnsi="Arial" w:cs="Arial"/>
          <w:color w:val="000000"/>
          <w:lang w:eastAsia="en-NZ"/>
        </w:rPr>
        <w:t xml:space="preserve">Corks Rd to </w:t>
      </w:r>
      <w:r w:rsidR="0094396E">
        <w:rPr>
          <w:rFonts w:ascii="Arial" w:eastAsia="Times New Roman" w:hAnsi="Arial" w:cs="Arial"/>
          <w:color w:val="000000"/>
          <w:lang w:eastAsia="en-NZ"/>
        </w:rPr>
        <w:t xml:space="preserve">up to </w:t>
      </w:r>
      <w:r>
        <w:rPr>
          <w:rFonts w:ascii="Arial" w:eastAsia="Times New Roman" w:hAnsi="Arial" w:cs="Arial"/>
          <w:color w:val="000000"/>
          <w:lang w:eastAsia="en-NZ"/>
        </w:rPr>
        <w:t>number 48 Corks Rd</w:t>
      </w:r>
      <w:r w:rsidR="0094396E">
        <w:rPr>
          <w:rFonts w:ascii="Arial" w:eastAsia="Times New Roman" w:hAnsi="Arial" w:cs="Arial"/>
          <w:color w:val="000000"/>
          <w:lang w:eastAsia="en-NZ"/>
        </w:rPr>
        <w:t xml:space="preserve"> are in-zone</w:t>
      </w:r>
      <w:r>
        <w:rPr>
          <w:rFonts w:ascii="Arial" w:eastAsia="Times New Roman" w:hAnsi="Arial" w:cs="Arial"/>
          <w:color w:val="000000"/>
          <w:lang w:eastAsia="en-NZ"/>
        </w:rPr>
        <w:t xml:space="preserve">.  The zone then turns right into Station </w:t>
      </w:r>
      <w:r w:rsidR="0094396E">
        <w:rPr>
          <w:rFonts w:ascii="Arial" w:eastAsia="Times New Roman" w:hAnsi="Arial" w:cs="Arial"/>
          <w:color w:val="000000"/>
          <w:lang w:eastAsia="en-NZ"/>
        </w:rPr>
        <w:t>Rd</w:t>
      </w:r>
      <w:r>
        <w:rPr>
          <w:rFonts w:ascii="Arial" w:eastAsia="Times New Roman" w:hAnsi="Arial" w:cs="Arial"/>
          <w:color w:val="000000"/>
          <w:lang w:eastAsia="en-NZ"/>
        </w:rPr>
        <w:t xml:space="preserve"> and travels to the Te </w:t>
      </w:r>
      <w:proofErr w:type="spellStart"/>
      <w:r>
        <w:rPr>
          <w:rFonts w:ascii="Arial" w:eastAsia="Times New Roman" w:hAnsi="Arial" w:cs="Arial"/>
          <w:color w:val="000000"/>
          <w:lang w:eastAsia="en-NZ"/>
        </w:rPr>
        <w:t>Rauponga</w:t>
      </w:r>
      <w:proofErr w:type="spellEnd"/>
      <w:r>
        <w:rPr>
          <w:rFonts w:ascii="Arial" w:eastAsia="Times New Roman" w:hAnsi="Arial" w:cs="Arial"/>
          <w:color w:val="000000"/>
          <w:lang w:eastAsia="en-NZ"/>
        </w:rPr>
        <w:t xml:space="preserve"> SH 1 intersection.  All addresses accessing Gillingham </w:t>
      </w:r>
      <w:r w:rsidR="0094396E">
        <w:rPr>
          <w:rFonts w:ascii="Arial" w:eastAsia="Times New Roman" w:hAnsi="Arial" w:cs="Arial"/>
          <w:color w:val="000000"/>
          <w:lang w:eastAsia="en-NZ"/>
        </w:rPr>
        <w:t>Rd</w:t>
      </w:r>
      <w:r w:rsidR="00EA047D">
        <w:rPr>
          <w:rFonts w:ascii="Arial" w:eastAsia="Times New Roman" w:hAnsi="Arial" w:cs="Arial"/>
          <w:color w:val="000000"/>
          <w:lang w:eastAsia="en-NZ"/>
        </w:rPr>
        <w:t>,</w:t>
      </w:r>
      <w:r>
        <w:rPr>
          <w:rFonts w:ascii="Arial" w:eastAsia="Times New Roman" w:hAnsi="Arial" w:cs="Arial"/>
          <w:color w:val="000000"/>
          <w:lang w:eastAsia="en-NZ"/>
        </w:rPr>
        <w:t xml:space="preserve"> and th</w:t>
      </w:r>
      <w:r w:rsidR="0094396E">
        <w:rPr>
          <w:rFonts w:ascii="Arial" w:eastAsia="Times New Roman" w:hAnsi="Arial" w:cs="Arial"/>
          <w:color w:val="000000"/>
          <w:lang w:eastAsia="en-NZ"/>
        </w:rPr>
        <w:t>e</w:t>
      </w:r>
      <w:r w:rsidR="00EA047D">
        <w:rPr>
          <w:rFonts w:ascii="Arial" w:eastAsia="Times New Roman" w:hAnsi="Arial" w:cs="Arial"/>
          <w:color w:val="000000"/>
          <w:lang w:eastAsia="en-NZ"/>
        </w:rPr>
        <w:t xml:space="preserve"> </w:t>
      </w:r>
      <w:r>
        <w:rPr>
          <w:rFonts w:ascii="Arial" w:eastAsia="Times New Roman" w:hAnsi="Arial" w:cs="Arial"/>
          <w:color w:val="000000"/>
          <w:lang w:eastAsia="en-NZ"/>
        </w:rPr>
        <w:t xml:space="preserve">section of </w:t>
      </w:r>
      <w:r w:rsidR="0094396E">
        <w:rPr>
          <w:rFonts w:ascii="Arial" w:eastAsia="Times New Roman" w:hAnsi="Arial" w:cs="Arial"/>
          <w:color w:val="000000"/>
          <w:lang w:eastAsia="en-NZ"/>
        </w:rPr>
        <w:t xml:space="preserve">Cork Rd </w:t>
      </w:r>
      <w:r w:rsidR="00EA047D">
        <w:rPr>
          <w:rFonts w:ascii="Arial" w:eastAsia="Times New Roman" w:hAnsi="Arial" w:cs="Arial"/>
          <w:color w:val="000000"/>
          <w:lang w:eastAsia="en-NZ"/>
        </w:rPr>
        <w:t>mentioned</w:t>
      </w:r>
      <w:r w:rsidR="002C06B1">
        <w:rPr>
          <w:rFonts w:ascii="Arial" w:eastAsia="Times New Roman" w:hAnsi="Arial" w:cs="Arial"/>
          <w:color w:val="000000"/>
          <w:lang w:eastAsia="en-NZ"/>
        </w:rPr>
        <w:t xml:space="preserve"> above</w:t>
      </w:r>
      <w:r w:rsidR="00EA047D">
        <w:rPr>
          <w:rFonts w:ascii="Arial" w:eastAsia="Times New Roman" w:hAnsi="Arial" w:cs="Arial"/>
          <w:color w:val="000000"/>
          <w:lang w:eastAsia="en-NZ"/>
        </w:rPr>
        <w:t xml:space="preserve">, </w:t>
      </w:r>
      <w:r w:rsidR="0094396E">
        <w:rPr>
          <w:rFonts w:ascii="Arial" w:eastAsia="Times New Roman" w:hAnsi="Arial" w:cs="Arial"/>
          <w:color w:val="000000"/>
          <w:lang w:eastAsia="en-NZ"/>
        </w:rPr>
        <w:t xml:space="preserve">and </w:t>
      </w:r>
      <w:r>
        <w:rPr>
          <w:rFonts w:ascii="Arial" w:eastAsia="Times New Roman" w:hAnsi="Arial" w:cs="Arial"/>
          <w:color w:val="000000"/>
          <w:lang w:eastAsia="en-NZ"/>
        </w:rPr>
        <w:t xml:space="preserve">Station </w:t>
      </w:r>
      <w:r w:rsidR="0094396E">
        <w:rPr>
          <w:rFonts w:ascii="Arial" w:eastAsia="Times New Roman" w:hAnsi="Arial" w:cs="Arial"/>
          <w:color w:val="000000"/>
          <w:lang w:eastAsia="en-NZ"/>
        </w:rPr>
        <w:t>Rd</w:t>
      </w:r>
      <w:r>
        <w:rPr>
          <w:rFonts w:ascii="Arial" w:eastAsia="Times New Roman" w:hAnsi="Arial" w:cs="Arial"/>
          <w:color w:val="000000"/>
          <w:lang w:eastAsia="en-NZ"/>
        </w:rPr>
        <w:t xml:space="preserve"> are in-zone. From here the zone travels south along Te </w:t>
      </w:r>
      <w:proofErr w:type="spellStart"/>
      <w:r>
        <w:rPr>
          <w:rFonts w:ascii="Arial" w:eastAsia="Times New Roman" w:hAnsi="Arial" w:cs="Arial"/>
          <w:color w:val="000000"/>
          <w:lang w:eastAsia="en-NZ"/>
        </w:rPr>
        <w:t>Rauponga</w:t>
      </w:r>
      <w:proofErr w:type="spellEnd"/>
      <w:r>
        <w:rPr>
          <w:rFonts w:ascii="Arial" w:eastAsia="Times New Roman" w:hAnsi="Arial" w:cs="Arial"/>
          <w:color w:val="000000"/>
          <w:lang w:eastAsia="en-NZ"/>
        </w:rPr>
        <w:t xml:space="preserve"> SH 1 </w:t>
      </w:r>
      <w:r w:rsidR="0094396E">
        <w:rPr>
          <w:rFonts w:ascii="Arial" w:eastAsia="Times New Roman" w:hAnsi="Arial" w:cs="Arial"/>
          <w:color w:val="000000"/>
          <w:lang w:eastAsia="en-NZ"/>
        </w:rPr>
        <w:t xml:space="preserve">to the </w:t>
      </w:r>
      <w:proofErr w:type="spellStart"/>
      <w:r w:rsidR="0094396E">
        <w:rPr>
          <w:rFonts w:ascii="Arial" w:eastAsia="Times New Roman" w:hAnsi="Arial" w:cs="Arial"/>
          <w:color w:val="000000"/>
          <w:lang w:eastAsia="en-NZ"/>
        </w:rPr>
        <w:t>Kamo</w:t>
      </w:r>
      <w:proofErr w:type="spellEnd"/>
      <w:r w:rsidR="0094396E">
        <w:rPr>
          <w:rFonts w:ascii="Arial" w:eastAsia="Times New Roman" w:hAnsi="Arial" w:cs="Arial"/>
          <w:color w:val="000000"/>
          <w:lang w:eastAsia="en-NZ"/>
        </w:rPr>
        <w:t xml:space="preserve"> Rd intersection.  The zone turns left onto </w:t>
      </w:r>
      <w:proofErr w:type="spellStart"/>
      <w:r w:rsidR="0094396E">
        <w:rPr>
          <w:rFonts w:ascii="Arial" w:eastAsia="Times New Roman" w:hAnsi="Arial" w:cs="Arial"/>
          <w:color w:val="000000"/>
          <w:lang w:eastAsia="en-NZ"/>
        </w:rPr>
        <w:t>Kamo</w:t>
      </w:r>
      <w:proofErr w:type="spellEnd"/>
      <w:r w:rsidR="0094396E">
        <w:rPr>
          <w:rFonts w:ascii="Arial" w:eastAsia="Times New Roman" w:hAnsi="Arial" w:cs="Arial"/>
          <w:color w:val="000000"/>
          <w:lang w:eastAsia="en-NZ"/>
        </w:rPr>
        <w:t xml:space="preserve"> Rd and then left onto McClintock Street to include Rupert Clark Rd</w:t>
      </w:r>
      <w:r w:rsidR="002C7982">
        <w:rPr>
          <w:rFonts w:ascii="Arial" w:eastAsia="Times New Roman" w:hAnsi="Arial" w:cs="Arial"/>
          <w:color w:val="000000"/>
          <w:lang w:eastAsia="en-NZ"/>
        </w:rPr>
        <w:t xml:space="preserve"> </w:t>
      </w:r>
      <w:r w:rsidR="0094396E">
        <w:rPr>
          <w:rFonts w:ascii="Arial" w:eastAsia="Times New Roman" w:hAnsi="Arial" w:cs="Arial"/>
          <w:color w:val="000000"/>
          <w:lang w:eastAsia="en-NZ"/>
        </w:rPr>
        <w:t xml:space="preserve">and McClintock Lane addresses.  From McClintock St, turn right into Weaver St and then turn left into Moody Avenue and back onto </w:t>
      </w:r>
      <w:proofErr w:type="spellStart"/>
      <w:r w:rsidR="0094396E">
        <w:rPr>
          <w:rFonts w:ascii="Arial" w:eastAsia="Times New Roman" w:hAnsi="Arial" w:cs="Arial"/>
          <w:color w:val="000000"/>
          <w:lang w:eastAsia="en-NZ"/>
        </w:rPr>
        <w:t>Kamo</w:t>
      </w:r>
      <w:proofErr w:type="spellEnd"/>
      <w:r w:rsidR="0094396E">
        <w:rPr>
          <w:rFonts w:ascii="Arial" w:eastAsia="Times New Roman" w:hAnsi="Arial" w:cs="Arial"/>
          <w:color w:val="000000"/>
          <w:lang w:eastAsia="en-NZ"/>
        </w:rPr>
        <w:t xml:space="preserve"> Rd.</w:t>
      </w:r>
    </w:p>
    <w:p w14:paraId="34C463C6" w14:textId="6D3462EB" w:rsidR="0094396E" w:rsidRDefault="0094396E" w:rsidP="0094396E">
      <w:pPr>
        <w:spacing w:after="0" w:line="240" w:lineRule="auto"/>
        <w:rPr>
          <w:rFonts w:ascii="Arial" w:eastAsia="Times New Roman" w:hAnsi="Arial" w:cs="Arial"/>
          <w:color w:val="000000"/>
          <w:lang w:eastAsia="en-NZ"/>
        </w:rPr>
      </w:pPr>
    </w:p>
    <w:p w14:paraId="35BA7E5E" w14:textId="2D1E83D6" w:rsidR="006572BE" w:rsidRDefault="0094396E" w:rsidP="0094396E">
      <w:pPr>
        <w:spacing w:after="0" w:line="240" w:lineRule="auto"/>
        <w:rPr>
          <w:rFonts w:ascii="Arial" w:eastAsia="Times New Roman" w:hAnsi="Arial" w:cs="Arial"/>
          <w:lang w:eastAsia="en-NZ"/>
        </w:rPr>
      </w:pPr>
      <w:r>
        <w:rPr>
          <w:rFonts w:ascii="Arial" w:eastAsia="Times New Roman" w:hAnsi="Arial" w:cs="Arial"/>
          <w:color w:val="000000"/>
          <w:lang w:eastAsia="en-NZ"/>
        </w:rPr>
        <w:t xml:space="preserve">Travel south on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to the </w:t>
      </w:r>
      <w:r w:rsidR="00CA4625">
        <w:rPr>
          <w:rFonts w:ascii="Arial" w:eastAsia="Times New Roman" w:hAnsi="Arial" w:cs="Arial"/>
          <w:color w:val="000000"/>
          <w:lang w:eastAsia="en-NZ"/>
        </w:rPr>
        <w:t>King</w:t>
      </w:r>
      <w:r>
        <w:rPr>
          <w:rFonts w:ascii="Arial" w:eastAsia="Times New Roman" w:hAnsi="Arial" w:cs="Arial"/>
          <w:color w:val="000000"/>
          <w:lang w:eastAsia="en-NZ"/>
        </w:rPr>
        <w:t xml:space="preserve"> St intersection.  Turn </w:t>
      </w:r>
      <w:r w:rsidR="00CA4625">
        <w:rPr>
          <w:rFonts w:ascii="Arial" w:eastAsia="Times New Roman" w:hAnsi="Arial" w:cs="Arial"/>
          <w:color w:val="000000"/>
          <w:lang w:eastAsia="en-NZ"/>
        </w:rPr>
        <w:t>left into King</w:t>
      </w:r>
      <w:r>
        <w:rPr>
          <w:rFonts w:ascii="Arial" w:eastAsia="Times New Roman" w:hAnsi="Arial" w:cs="Arial"/>
          <w:color w:val="000000"/>
          <w:lang w:eastAsia="en-NZ"/>
        </w:rPr>
        <w:t xml:space="preserve"> St </w:t>
      </w:r>
      <w:r w:rsidR="00CA4625">
        <w:rPr>
          <w:rFonts w:ascii="Arial" w:eastAsia="Times New Roman" w:hAnsi="Arial" w:cs="Arial"/>
          <w:color w:val="000000"/>
          <w:lang w:eastAsia="en-NZ"/>
        </w:rPr>
        <w:t>to include all King St addresses</w:t>
      </w:r>
      <w:r w:rsidR="0098110A" w:rsidRPr="00A9633A">
        <w:rPr>
          <w:rFonts w:ascii="Arial" w:eastAsia="Times New Roman" w:hAnsi="Arial" w:cs="Arial"/>
          <w:lang w:eastAsia="en-NZ"/>
        </w:rPr>
        <w:t>.</w:t>
      </w:r>
      <w:r w:rsidR="00DC3777">
        <w:rPr>
          <w:rFonts w:ascii="Arial" w:eastAsia="Times New Roman" w:hAnsi="Arial" w:cs="Arial"/>
          <w:lang w:eastAsia="en-NZ"/>
        </w:rPr>
        <w:t xml:space="preserve">  Mains Avenue addresses </w:t>
      </w:r>
      <w:r w:rsidR="00B34B0B">
        <w:rPr>
          <w:rFonts w:ascii="Arial" w:eastAsia="Times New Roman" w:hAnsi="Arial" w:cs="Arial"/>
          <w:lang w:eastAsia="en-NZ"/>
        </w:rPr>
        <w:t xml:space="preserve">upwards </w:t>
      </w:r>
      <w:r w:rsidR="00DC3777">
        <w:rPr>
          <w:rFonts w:ascii="Arial" w:eastAsia="Times New Roman" w:hAnsi="Arial" w:cs="Arial"/>
          <w:lang w:eastAsia="en-NZ"/>
        </w:rPr>
        <w:t>from</w:t>
      </w:r>
      <w:r w:rsidR="00B34B0B">
        <w:rPr>
          <w:rFonts w:ascii="Arial" w:eastAsia="Times New Roman" w:hAnsi="Arial" w:cs="Arial"/>
          <w:lang w:eastAsia="en-NZ"/>
        </w:rPr>
        <w:t xml:space="preserve"> number 31 Mains Avenue through the </w:t>
      </w:r>
      <w:proofErr w:type="spellStart"/>
      <w:r w:rsidR="00B34B0B">
        <w:rPr>
          <w:rFonts w:ascii="Arial" w:eastAsia="Times New Roman" w:hAnsi="Arial" w:cs="Arial"/>
          <w:lang w:eastAsia="en-NZ"/>
        </w:rPr>
        <w:t>Cairnfield</w:t>
      </w:r>
      <w:proofErr w:type="spellEnd"/>
      <w:r w:rsidR="00B34B0B">
        <w:rPr>
          <w:rFonts w:ascii="Arial" w:eastAsia="Times New Roman" w:hAnsi="Arial" w:cs="Arial"/>
          <w:lang w:eastAsia="en-NZ"/>
        </w:rPr>
        <w:t xml:space="preserve"> Rd intersection are in-zone i.e., </w:t>
      </w:r>
      <w:r w:rsidR="00CA4625">
        <w:rPr>
          <w:rFonts w:ascii="Arial" w:eastAsia="Times New Roman" w:hAnsi="Arial" w:cs="Arial"/>
          <w:lang w:eastAsia="en-NZ"/>
        </w:rPr>
        <w:t xml:space="preserve">odd </w:t>
      </w:r>
      <w:r w:rsidR="00B34B0B">
        <w:rPr>
          <w:rFonts w:ascii="Arial" w:eastAsia="Times New Roman" w:hAnsi="Arial" w:cs="Arial"/>
          <w:lang w:eastAsia="en-NZ"/>
        </w:rPr>
        <w:t xml:space="preserve">numbers </w:t>
      </w:r>
      <w:r w:rsidR="00896013">
        <w:rPr>
          <w:rFonts w:ascii="Arial" w:eastAsia="Times New Roman" w:hAnsi="Arial" w:cs="Arial"/>
          <w:lang w:eastAsia="en-NZ"/>
        </w:rPr>
        <w:t>31</w:t>
      </w:r>
      <w:r w:rsidR="00CA4625">
        <w:rPr>
          <w:rFonts w:ascii="Arial" w:eastAsia="Times New Roman" w:hAnsi="Arial" w:cs="Arial"/>
          <w:lang w:eastAsia="en-NZ"/>
        </w:rPr>
        <w:t xml:space="preserve"> to</w:t>
      </w:r>
      <w:r w:rsidR="006572BE">
        <w:rPr>
          <w:rFonts w:ascii="Arial" w:eastAsia="Times New Roman" w:hAnsi="Arial" w:cs="Arial"/>
          <w:lang w:eastAsia="en-NZ"/>
        </w:rPr>
        <w:t xml:space="preserve"> 65 </w:t>
      </w:r>
      <w:r w:rsidR="00CA4625">
        <w:rPr>
          <w:rFonts w:ascii="Arial" w:eastAsia="Times New Roman" w:hAnsi="Arial" w:cs="Arial"/>
          <w:lang w:eastAsia="en-NZ"/>
        </w:rPr>
        <w:t xml:space="preserve">inclusive, </w:t>
      </w:r>
      <w:r w:rsidR="00B34B0B">
        <w:rPr>
          <w:rFonts w:ascii="Arial" w:eastAsia="Times New Roman" w:hAnsi="Arial" w:cs="Arial"/>
          <w:lang w:eastAsia="en-NZ"/>
        </w:rPr>
        <w:t>as well as</w:t>
      </w:r>
      <w:r w:rsidR="006572BE">
        <w:rPr>
          <w:rFonts w:ascii="Arial" w:eastAsia="Times New Roman" w:hAnsi="Arial" w:cs="Arial"/>
          <w:lang w:eastAsia="en-NZ"/>
        </w:rPr>
        <w:t xml:space="preserve"> </w:t>
      </w:r>
      <w:r w:rsidR="00CA4625">
        <w:rPr>
          <w:rFonts w:ascii="Arial" w:eastAsia="Times New Roman" w:hAnsi="Arial" w:cs="Arial"/>
          <w:lang w:eastAsia="en-NZ"/>
        </w:rPr>
        <w:t xml:space="preserve">even numbers </w:t>
      </w:r>
      <w:r w:rsidR="006572BE">
        <w:rPr>
          <w:rFonts w:ascii="Arial" w:eastAsia="Times New Roman" w:hAnsi="Arial" w:cs="Arial"/>
          <w:lang w:eastAsia="en-NZ"/>
        </w:rPr>
        <w:t>42</w:t>
      </w:r>
      <w:r w:rsidR="00CA4625">
        <w:rPr>
          <w:rFonts w:ascii="Arial" w:eastAsia="Times New Roman" w:hAnsi="Arial" w:cs="Arial"/>
          <w:lang w:eastAsia="en-NZ"/>
        </w:rPr>
        <w:t>-</w:t>
      </w:r>
      <w:r w:rsidR="006572BE">
        <w:rPr>
          <w:rFonts w:ascii="Arial" w:eastAsia="Times New Roman" w:hAnsi="Arial" w:cs="Arial"/>
          <w:lang w:eastAsia="en-NZ"/>
        </w:rPr>
        <w:t>76</w:t>
      </w:r>
      <w:r w:rsidR="00CA4625">
        <w:rPr>
          <w:rFonts w:ascii="Arial" w:eastAsia="Times New Roman" w:hAnsi="Arial" w:cs="Arial"/>
          <w:lang w:eastAsia="en-NZ"/>
        </w:rPr>
        <w:t xml:space="preserve"> inclusive.  </w:t>
      </w:r>
      <w:r w:rsidR="00B34B0B">
        <w:rPr>
          <w:rFonts w:ascii="Arial" w:eastAsia="Times New Roman" w:hAnsi="Arial" w:cs="Arial"/>
          <w:lang w:eastAsia="en-NZ"/>
        </w:rPr>
        <w:t>Number 40 Churchill St is in-zone.</w:t>
      </w:r>
      <w:r w:rsidR="006572BE">
        <w:rPr>
          <w:rFonts w:ascii="Arial" w:eastAsia="Times New Roman" w:hAnsi="Arial" w:cs="Arial"/>
          <w:lang w:eastAsia="en-NZ"/>
        </w:rPr>
        <w:t xml:space="preserve"> </w:t>
      </w:r>
    </w:p>
    <w:p w14:paraId="52674DE9" w14:textId="77777777" w:rsidR="006572BE" w:rsidRDefault="006572BE" w:rsidP="0094396E">
      <w:pPr>
        <w:spacing w:after="0" w:line="240" w:lineRule="auto"/>
        <w:rPr>
          <w:rFonts w:ascii="Arial" w:eastAsia="Times New Roman" w:hAnsi="Arial" w:cs="Arial"/>
          <w:lang w:eastAsia="en-NZ"/>
        </w:rPr>
      </w:pPr>
    </w:p>
    <w:p w14:paraId="275035AD" w14:textId="18DC43C3" w:rsidR="00B60F2C" w:rsidRDefault="00CA4625" w:rsidP="008B2878">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Travel back down</w:t>
      </w:r>
      <w:r w:rsidR="00384AE7">
        <w:rPr>
          <w:rFonts w:ascii="Arial" w:eastAsia="Times New Roman" w:hAnsi="Arial" w:cs="Arial"/>
          <w:color w:val="000000"/>
          <w:lang w:eastAsia="en-NZ"/>
        </w:rPr>
        <w:t xml:space="preserve"> King St</w:t>
      </w:r>
      <w:r>
        <w:rPr>
          <w:rFonts w:ascii="Arial" w:eastAsia="Times New Roman" w:hAnsi="Arial" w:cs="Arial"/>
          <w:color w:val="000000"/>
          <w:lang w:eastAsia="en-NZ"/>
        </w:rPr>
        <w:t xml:space="preserve"> and turn right</w:t>
      </w:r>
      <w:r w:rsidR="009F2DED">
        <w:rPr>
          <w:rFonts w:ascii="Arial" w:eastAsia="Times New Roman" w:hAnsi="Arial" w:cs="Arial"/>
          <w:color w:val="000000"/>
          <w:lang w:eastAsia="en-NZ"/>
        </w:rPr>
        <w:t xml:space="preserve"> </w:t>
      </w:r>
      <w:r w:rsidR="00384AE7">
        <w:rPr>
          <w:rFonts w:ascii="Arial" w:eastAsia="Times New Roman" w:hAnsi="Arial" w:cs="Arial"/>
          <w:color w:val="000000"/>
          <w:lang w:eastAsia="en-NZ"/>
        </w:rPr>
        <w:t>o</w:t>
      </w:r>
      <w:r w:rsidR="0094396E">
        <w:rPr>
          <w:rFonts w:ascii="Arial" w:eastAsia="Times New Roman" w:hAnsi="Arial" w:cs="Arial"/>
          <w:color w:val="000000"/>
          <w:lang w:eastAsia="en-NZ"/>
        </w:rPr>
        <w:t>nto</w:t>
      </w:r>
      <w:r w:rsidR="009F2DED">
        <w:rPr>
          <w:rFonts w:ascii="Arial" w:eastAsia="Times New Roman" w:hAnsi="Arial" w:cs="Arial"/>
          <w:color w:val="000000"/>
          <w:lang w:eastAsia="en-NZ"/>
        </w:rPr>
        <w:t xml:space="preserve"> </w:t>
      </w:r>
      <w:proofErr w:type="spellStart"/>
      <w:r w:rsidR="009F2DED">
        <w:rPr>
          <w:rFonts w:ascii="Arial" w:eastAsia="Times New Roman" w:hAnsi="Arial" w:cs="Arial"/>
          <w:color w:val="000000"/>
          <w:lang w:eastAsia="en-NZ"/>
        </w:rPr>
        <w:t>Kamo</w:t>
      </w:r>
      <w:proofErr w:type="spellEnd"/>
      <w:r w:rsidR="009F2DED">
        <w:rPr>
          <w:rFonts w:ascii="Arial" w:eastAsia="Times New Roman" w:hAnsi="Arial" w:cs="Arial"/>
          <w:color w:val="000000"/>
          <w:lang w:eastAsia="en-NZ"/>
        </w:rPr>
        <w:t xml:space="preserve"> Rd and travel north to the </w:t>
      </w:r>
      <w:proofErr w:type="gramStart"/>
      <w:r w:rsidR="009F2DED">
        <w:rPr>
          <w:rFonts w:ascii="Arial" w:eastAsia="Times New Roman" w:hAnsi="Arial" w:cs="Arial"/>
          <w:color w:val="000000"/>
          <w:lang w:eastAsia="en-NZ"/>
        </w:rPr>
        <w:t>Park</w:t>
      </w:r>
      <w:proofErr w:type="gramEnd"/>
      <w:r w:rsidR="009F2DED">
        <w:rPr>
          <w:rFonts w:ascii="Arial" w:eastAsia="Times New Roman" w:hAnsi="Arial" w:cs="Arial"/>
          <w:color w:val="000000"/>
          <w:lang w:eastAsia="en-NZ"/>
        </w:rPr>
        <w:t xml:space="preserve"> Ave intersection.  Turn left into Park Ave </w:t>
      </w:r>
      <w:r w:rsidR="00970CB4">
        <w:rPr>
          <w:rFonts w:ascii="Arial" w:eastAsia="Times New Roman" w:hAnsi="Arial" w:cs="Arial"/>
          <w:color w:val="000000"/>
          <w:lang w:eastAsia="en-NZ"/>
        </w:rPr>
        <w:t xml:space="preserve">with </w:t>
      </w:r>
      <w:r w:rsidR="00041EC7">
        <w:rPr>
          <w:rFonts w:ascii="Arial" w:eastAsia="Times New Roman" w:hAnsi="Arial" w:cs="Arial"/>
          <w:color w:val="000000"/>
          <w:lang w:eastAsia="en-NZ"/>
        </w:rPr>
        <w:t xml:space="preserve">Park Ave </w:t>
      </w:r>
      <w:r w:rsidR="00970CB4">
        <w:rPr>
          <w:rFonts w:ascii="Arial" w:eastAsia="Times New Roman" w:hAnsi="Arial" w:cs="Arial"/>
          <w:color w:val="000000"/>
          <w:lang w:eastAsia="en-NZ"/>
        </w:rPr>
        <w:t xml:space="preserve">addresses up to the Marist Sports Club at Kensington Sports Park included.  Park Lane and Corns St addresses are included.  </w:t>
      </w:r>
    </w:p>
    <w:p w14:paraId="3CC21603" w14:textId="7CD3484E" w:rsidR="00970CB4" w:rsidRDefault="00970CB4" w:rsidP="008B2878">
      <w:pPr>
        <w:spacing w:after="0" w:line="240" w:lineRule="auto"/>
        <w:rPr>
          <w:rFonts w:ascii="Arial" w:eastAsia="Times New Roman" w:hAnsi="Arial" w:cs="Arial"/>
          <w:color w:val="000000"/>
          <w:lang w:eastAsia="en-NZ"/>
        </w:rPr>
      </w:pPr>
    </w:p>
    <w:p w14:paraId="5089C2A9" w14:textId="54E6EC4D" w:rsidR="00970CB4" w:rsidRDefault="00970CB4" w:rsidP="008B2878">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the intersection of Park Ave and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w:t>
      </w:r>
      <w:r w:rsidR="0094396E">
        <w:rPr>
          <w:rFonts w:ascii="Arial" w:eastAsia="Times New Roman" w:hAnsi="Arial" w:cs="Arial"/>
          <w:color w:val="000000"/>
          <w:lang w:eastAsia="en-NZ"/>
        </w:rPr>
        <w:t>Rd</w:t>
      </w:r>
      <w:r>
        <w:rPr>
          <w:rFonts w:ascii="Arial" w:eastAsia="Times New Roman" w:hAnsi="Arial" w:cs="Arial"/>
          <w:color w:val="000000"/>
          <w:lang w:eastAsia="en-NZ"/>
        </w:rPr>
        <w:t xml:space="preserve"> turn left and travel north along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to Percy St.  Turn left into Percy St and then turn left onto Western Hills Drive to include addresses up to number 78 Western Hills Drive.  Turn back along Western Hills Drive and then turn left into </w:t>
      </w:r>
      <w:r w:rsidR="00DD344E">
        <w:rPr>
          <w:rFonts w:ascii="Arial" w:eastAsia="Times New Roman" w:hAnsi="Arial" w:cs="Arial"/>
          <w:color w:val="000000"/>
          <w:lang w:eastAsia="en-NZ"/>
        </w:rPr>
        <w:t>Percy</w:t>
      </w:r>
      <w:r>
        <w:rPr>
          <w:rFonts w:ascii="Arial" w:eastAsia="Times New Roman" w:hAnsi="Arial" w:cs="Arial"/>
          <w:color w:val="000000"/>
          <w:lang w:eastAsia="en-NZ"/>
        </w:rPr>
        <w:t xml:space="preserve"> Street</w:t>
      </w:r>
      <w:r w:rsidR="00DD344E">
        <w:rPr>
          <w:rFonts w:ascii="Arial" w:eastAsia="Times New Roman" w:hAnsi="Arial" w:cs="Arial"/>
          <w:color w:val="000000"/>
          <w:lang w:eastAsia="en-NZ"/>
        </w:rPr>
        <w:t xml:space="preserve"> and onto Bedlington Street</w:t>
      </w:r>
      <w:r>
        <w:rPr>
          <w:rFonts w:ascii="Arial" w:eastAsia="Times New Roman" w:hAnsi="Arial" w:cs="Arial"/>
          <w:color w:val="000000"/>
          <w:lang w:eastAsia="en-NZ"/>
        </w:rPr>
        <w:t xml:space="preserve">.  Travel along Bedlington Street to the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w:t>
      </w:r>
      <w:r w:rsidR="0094396E">
        <w:rPr>
          <w:rFonts w:ascii="Arial" w:eastAsia="Times New Roman" w:hAnsi="Arial" w:cs="Arial"/>
          <w:color w:val="000000"/>
          <w:lang w:eastAsia="en-NZ"/>
        </w:rPr>
        <w:t>Rd</w:t>
      </w:r>
      <w:r>
        <w:rPr>
          <w:rFonts w:ascii="Arial" w:eastAsia="Times New Roman" w:hAnsi="Arial" w:cs="Arial"/>
          <w:color w:val="000000"/>
          <w:lang w:eastAsia="en-NZ"/>
        </w:rPr>
        <w:t xml:space="preserve"> intersection, with </w:t>
      </w:r>
      <w:proofErr w:type="spellStart"/>
      <w:r>
        <w:rPr>
          <w:rFonts w:ascii="Arial" w:eastAsia="Times New Roman" w:hAnsi="Arial" w:cs="Arial"/>
          <w:color w:val="000000"/>
          <w:lang w:eastAsia="en-NZ"/>
        </w:rPr>
        <w:t>Beauzami</w:t>
      </w:r>
      <w:proofErr w:type="spellEnd"/>
      <w:r>
        <w:rPr>
          <w:rFonts w:ascii="Arial" w:eastAsia="Times New Roman" w:hAnsi="Arial" w:cs="Arial"/>
          <w:color w:val="000000"/>
          <w:lang w:eastAsia="en-NZ"/>
        </w:rPr>
        <w:t xml:space="preserve"> Place and John McGill Place addresses </w:t>
      </w:r>
      <w:r w:rsidR="00041EC7">
        <w:rPr>
          <w:rFonts w:ascii="Arial" w:eastAsia="Times New Roman" w:hAnsi="Arial" w:cs="Arial"/>
          <w:color w:val="000000"/>
          <w:lang w:eastAsia="en-NZ"/>
        </w:rPr>
        <w:t>included in-zone</w:t>
      </w:r>
      <w:r>
        <w:rPr>
          <w:rFonts w:ascii="Arial" w:eastAsia="Times New Roman" w:hAnsi="Arial" w:cs="Arial"/>
          <w:color w:val="000000"/>
          <w:lang w:eastAsia="en-NZ"/>
        </w:rPr>
        <w:t xml:space="preserve">.  Turn left onto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w:t>
      </w:r>
      <w:r w:rsidR="0094396E">
        <w:rPr>
          <w:rFonts w:ascii="Arial" w:eastAsia="Times New Roman" w:hAnsi="Arial" w:cs="Arial"/>
          <w:color w:val="000000"/>
          <w:lang w:eastAsia="en-NZ"/>
        </w:rPr>
        <w:t>Rd</w:t>
      </w:r>
      <w:r>
        <w:rPr>
          <w:rFonts w:ascii="Arial" w:eastAsia="Times New Roman" w:hAnsi="Arial" w:cs="Arial"/>
          <w:color w:val="000000"/>
          <w:lang w:eastAsia="en-NZ"/>
        </w:rPr>
        <w:t xml:space="preserve"> and then turn left into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w:t>
      </w:r>
      <w:r w:rsidR="0094396E">
        <w:rPr>
          <w:rFonts w:ascii="Arial" w:eastAsia="Times New Roman" w:hAnsi="Arial" w:cs="Arial"/>
          <w:color w:val="000000"/>
          <w:lang w:eastAsia="en-NZ"/>
        </w:rPr>
        <w:t>Rd</w:t>
      </w:r>
      <w:r>
        <w:rPr>
          <w:rFonts w:ascii="Arial" w:eastAsia="Times New Roman" w:hAnsi="Arial" w:cs="Arial"/>
          <w:color w:val="000000"/>
          <w:lang w:eastAsia="en-NZ"/>
        </w:rPr>
        <w:t xml:space="preserve">.  Travel west along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w:t>
      </w:r>
      <w:r w:rsidR="0094396E">
        <w:rPr>
          <w:rFonts w:ascii="Arial" w:eastAsia="Times New Roman" w:hAnsi="Arial" w:cs="Arial"/>
          <w:color w:val="000000"/>
          <w:lang w:eastAsia="en-NZ"/>
        </w:rPr>
        <w:t>Rd</w:t>
      </w:r>
      <w:r>
        <w:rPr>
          <w:rFonts w:ascii="Arial" w:eastAsia="Times New Roman" w:hAnsi="Arial" w:cs="Arial"/>
          <w:color w:val="000000"/>
          <w:lang w:eastAsia="en-NZ"/>
        </w:rPr>
        <w:t xml:space="preserve"> as far as the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Reservoir.  </w:t>
      </w:r>
      <w:r w:rsidR="00A61856">
        <w:rPr>
          <w:rFonts w:ascii="Arial" w:eastAsia="Times New Roman" w:hAnsi="Arial" w:cs="Arial"/>
          <w:color w:val="000000"/>
          <w:lang w:eastAsia="en-NZ"/>
        </w:rPr>
        <w:t xml:space="preserve">Bullock Ridge, Halcyon Place, Huia Street, and Eric Wakelin </w:t>
      </w:r>
      <w:r w:rsidR="00DA02E1">
        <w:rPr>
          <w:rFonts w:ascii="Arial" w:eastAsia="Times New Roman" w:hAnsi="Arial" w:cs="Arial"/>
          <w:color w:val="000000"/>
          <w:lang w:eastAsia="en-NZ"/>
        </w:rPr>
        <w:t>Lane</w:t>
      </w:r>
      <w:r w:rsidR="00A61856">
        <w:rPr>
          <w:rFonts w:ascii="Arial" w:eastAsia="Times New Roman" w:hAnsi="Arial" w:cs="Arial"/>
          <w:color w:val="000000"/>
          <w:lang w:eastAsia="en-NZ"/>
        </w:rPr>
        <w:t xml:space="preserve"> addresses are included in-zone.  </w:t>
      </w:r>
    </w:p>
    <w:p w14:paraId="4052BF39" w14:textId="417EB6C3" w:rsidR="00A61856" w:rsidRDefault="00A61856" w:rsidP="008B2878">
      <w:pPr>
        <w:spacing w:after="0" w:line="240" w:lineRule="auto"/>
        <w:rPr>
          <w:rFonts w:ascii="Arial" w:eastAsia="Times New Roman" w:hAnsi="Arial" w:cs="Arial"/>
          <w:color w:val="000000"/>
          <w:lang w:eastAsia="en-NZ"/>
        </w:rPr>
      </w:pPr>
    </w:p>
    <w:p w14:paraId="7ACEC6AC" w14:textId="4144A99A" w:rsidR="00C84461" w:rsidRDefault="00C84461" w:rsidP="008B2878">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the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Reservoir, the zone travels west across country to the end of </w:t>
      </w:r>
      <w:proofErr w:type="spellStart"/>
      <w:r>
        <w:rPr>
          <w:rFonts w:ascii="Arial" w:eastAsia="Times New Roman" w:hAnsi="Arial" w:cs="Arial"/>
          <w:color w:val="000000"/>
          <w:lang w:eastAsia="en-NZ"/>
        </w:rPr>
        <w:t>Karanui</w:t>
      </w:r>
      <w:proofErr w:type="spellEnd"/>
      <w:r>
        <w:rPr>
          <w:rFonts w:ascii="Arial" w:eastAsia="Times New Roman" w:hAnsi="Arial" w:cs="Arial"/>
          <w:color w:val="000000"/>
          <w:lang w:eastAsia="en-NZ"/>
        </w:rPr>
        <w:t xml:space="preserve"> </w:t>
      </w:r>
      <w:r w:rsidR="0094396E">
        <w:rPr>
          <w:rFonts w:ascii="Arial" w:eastAsia="Times New Roman" w:hAnsi="Arial" w:cs="Arial"/>
          <w:color w:val="000000"/>
          <w:lang w:eastAsia="en-NZ"/>
        </w:rPr>
        <w:t>Rd</w:t>
      </w:r>
      <w:r>
        <w:rPr>
          <w:rFonts w:ascii="Arial" w:eastAsia="Times New Roman" w:hAnsi="Arial" w:cs="Arial"/>
          <w:color w:val="000000"/>
          <w:lang w:eastAsia="en-NZ"/>
        </w:rPr>
        <w:t xml:space="preserve">.  The zone travels down </w:t>
      </w:r>
      <w:proofErr w:type="spellStart"/>
      <w:r>
        <w:rPr>
          <w:rFonts w:ascii="Arial" w:eastAsia="Times New Roman" w:hAnsi="Arial" w:cs="Arial"/>
          <w:color w:val="000000"/>
          <w:lang w:eastAsia="en-NZ"/>
        </w:rPr>
        <w:t>Karanui</w:t>
      </w:r>
      <w:proofErr w:type="spellEnd"/>
      <w:r>
        <w:rPr>
          <w:rFonts w:ascii="Arial" w:eastAsia="Times New Roman" w:hAnsi="Arial" w:cs="Arial"/>
          <w:color w:val="000000"/>
          <w:lang w:eastAsia="en-NZ"/>
        </w:rPr>
        <w:t xml:space="preserve"> </w:t>
      </w:r>
      <w:r w:rsidR="0094396E">
        <w:rPr>
          <w:rFonts w:ascii="Arial" w:eastAsia="Times New Roman" w:hAnsi="Arial" w:cs="Arial"/>
          <w:color w:val="000000"/>
          <w:lang w:eastAsia="en-NZ"/>
        </w:rPr>
        <w:t>Rd</w:t>
      </w:r>
      <w:r>
        <w:rPr>
          <w:rFonts w:ascii="Arial" w:eastAsia="Times New Roman" w:hAnsi="Arial" w:cs="Arial"/>
          <w:color w:val="000000"/>
          <w:lang w:eastAsia="en-NZ"/>
        </w:rPr>
        <w:t xml:space="preserve"> to the Three Mile Bush intersection to include all addresses accessing </w:t>
      </w:r>
      <w:proofErr w:type="spellStart"/>
      <w:r>
        <w:rPr>
          <w:rFonts w:ascii="Arial" w:eastAsia="Times New Roman" w:hAnsi="Arial" w:cs="Arial"/>
          <w:color w:val="000000"/>
          <w:lang w:eastAsia="en-NZ"/>
        </w:rPr>
        <w:t>Karanui</w:t>
      </w:r>
      <w:proofErr w:type="spellEnd"/>
      <w:r>
        <w:rPr>
          <w:rFonts w:ascii="Arial" w:eastAsia="Times New Roman" w:hAnsi="Arial" w:cs="Arial"/>
          <w:color w:val="000000"/>
          <w:lang w:eastAsia="en-NZ"/>
        </w:rPr>
        <w:t xml:space="preserve"> </w:t>
      </w:r>
      <w:r w:rsidR="0094396E">
        <w:rPr>
          <w:rFonts w:ascii="Arial" w:eastAsia="Times New Roman" w:hAnsi="Arial" w:cs="Arial"/>
          <w:color w:val="000000"/>
          <w:lang w:eastAsia="en-NZ"/>
        </w:rPr>
        <w:t>Rd</w:t>
      </w:r>
      <w:r w:rsidR="008A0E39">
        <w:rPr>
          <w:rFonts w:ascii="Arial" w:eastAsia="Times New Roman" w:hAnsi="Arial" w:cs="Arial"/>
          <w:color w:val="000000"/>
          <w:lang w:eastAsia="en-NZ"/>
        </w:rPr>
        <w:t xml:space="preserve"> (i.e., </w:t>
      </w:r>
      <w:proofErr w:type="spellStart"/>
      <w:r w:rsidR="008A0E39">
        <w:rPr>
          <w:rFonts w:ascii="Arial" w:eastAsia="Times New Roman" w:hAnsi="Arial" w:cs="Arial"/>
          <w:color w:val="000000"/>
          <w:lang w:eastAsia="en-NZ"/>
        </w:rPr>
        <w:t>Pekapeka</w:t>
      </w:r>
      <w:proofErr w:type="spellEnd"/>
      <w:r w:rsidR="008A0E39">
        <w:rPr>
          <w:rFonts w:ascii="Arial" w:eastAsia="Times New Roman" w:hAnsi="Arial" w:cs="Arial"/>
          <w:color w:val="000000"/>
          <w:lang w:eastAsia="en-NZ"/>
        </w:rPr>
        <w:t xml:space="preserve"> Pl, Capstone Pl, Cornerstone Pl, </w:t>
      </w:r>
      <w:proofErr w:type="spellStart"/>
      <w:r w:rsidR="008A0E39">
        <w:rPr>
          <w:rFonts w:ascii="Arial" w:eastAsia="Times New Roman" w:hAnsi="Arial" w:cs="Arial"/>
          <w:color w:val="000000"/>
          <w:lang w:eastAsia="en-NZ"/>
        </w:rPr>
        <w:t>Heartstone</w:t>
      </w:r>
      <w:proofErr w:type="spellEnd"/>
      <w:r w:rsidR="008A0E39">
        <w:rPr>
          <w:rFonts w:ascii="Arial" w:eastAsia="Times New Roman" w:hAnsi="Arial" w:cs="Arial"/>
          <w:color w:val="000000"/>
          <w:lang w:eastAsia="en-NZ"/>
        </w:rPr>
        <w:t xml:space="preserve"> Pl, Keystone Pl, Howie Ln)</w:t>
      </w:r>
      <w:r>
        <w:rPr>
          <w:rFonts w:ascii="Arial" w:eastAsia="Times New Roman" w:hAnsi="Arial" w:cs="Arial"/>
          <w:color w:val="000000"/>
          <w:lang w:eastAsia="en-NZ"/>
        </w:rPr>
        <w:t xml:space="preserve">.  The zone travels west along Three Mile Bush </w:t>
      </w:r>
      <w:r w:rsidR="0094396E">
        <w:rPr>
          <w:rFonts w:ascii="Arial" w:eastAsia="Times New Roman" w:hAnsi="Arial" w:cs="Arial"/>
          <w:color w:val="000000"/>
          <w:lang w:eastAsia="en-NZ"/>
        </w:rPr>
        <w:t>Rd</w:t>
      </w:r>
      <w:r>
        <w:rPr>
          <w:rFonts w:ascii="Arial" w:eastAsia="Times New Roman" w:hAnsi="Arial" w:cs="Arial"/>
          <w:color w:val="000000"/>
          <w:lang w:eastAsia="en-NZ"/>
        </w:rPr>
        <w:t xml:space="preserve"> as far as </w:t>
      </w:r>
      <w:r w:rsidRPr="00C84461">
        <w:rPr>
          <w:rFonts w:ascii="Arial" w:eastAsia="Times New Roman" w:hAnsi="Arial" w:cs="Arial"/>
          <w:color w:val="000000"/>
          <w:lang w:eastAsia="en-NZ"/>
        </w:rPr>
        <w:t xml:space="preserve">number </w:t>
      </w:r>
      <w:r w:rsidR="00384AE7">
        <w:rPr>
          <w:rFonts w:ascii="Arial" w:eastAsia="Times New Roman" w:hAnsi="Arial" w:cs="Arial"/>
          <w:color w:val="000000"/>
          <w:lang w:eastAsia="en-NZ"/>
        </w:rPr>
        <w:t>710</w:t>
      </w:r>
      <w:r w:rsidRPr="00C84461">
        <w:rPr>
          <w:rFonts w:ascii="Arial" w:eastAsia="Times New Roman" w:hAnsi="Arial" w:cs="Arial"/>
          <w:color w:val="000000"/>
          <w:lang w:eastAsia="en-NZ"/>
        </w:rPr>
        <w:t xml:space="preserve"> Three Mile Bush </w:t>
      </w:r>
      <w:r w:rsidR="0094396E">
        <w:rPr>
          <w:rFonts w:ascii="Arial" w:eastAsia="Times New Roman" w:hAnsi="Arial" w:cs="Arial"/>
          <w:color w:val="000000"/>
          <w:lang w:eastAsia="en-NZ"/>
        </w:rPr>
        <w:t>Rd</w:t>
      </w:r>
      <w:r w:rsidRPr="00C84461">
        <w:rPr>
          <w:rFonts w:ascii="Arial" w:eastAsia="Times New Roman" w:hAnsi="Arial" w:cs="Arial"/>
          <w:color w:val="000000"/>
          <w:lang w:eastAsia="en-NZ"/>
        </w:rPr>
        <w:t>.</w:t>
      </w:r>
      <w:r>
        <w:rPr>
          <w:rFonts w:ascii="Arial" w:eastAsia="Times New Roman" w:hAnsi="Arial" w:cs="Arial"/>
          <w:color w:val="000000"/>
          <w:lang w:eastAsia="en-NZ"/>
        </w:rPr>
        <w:t xml:space="preserve">  </w:t>
      </w:r>
      <w:r w:rsidR="003751D0">
        <w:rPr>
          <w:rFonts w:ascii="Arial" w:eastAsia="Times New Roman" w:hAnsi="Arial" w:cs="Arial"/>
          <w:color w:val="000000"/>
          <w:lang w:eastAsia="en-NZ"/>
        </w:rPr>
        <w:t xml:space="preserve">From here the zone turns left onto </w:t>
      </w:r>
      <w:proofErr w:type="spellStart"/>
      <w:r w:rsidR="003751D0">
        <w:rPr>
          <w:rFonts w:ascii="Arial" w:eastAsia="Times New Roman" w:hAnsi="Arial" w:cs="Arial"/>
          <w:color w:val="000000"/>
          <w:lang w:eastAsia="en-NZ"/>
        </w:rPr>
        <w:t>Gumtown</w:t>
      </w:r>
      <w:proofErr w:type="spellEnd"/>
      <w:r w:rsidR="003751D0">
        <w:rPr>
          <w:rFonts w:ascii="Arial" w:eastAsia="Times New Roman" w:hAnsi="Arial" w:cs="Arial"/>
          <w:color w:val="000000"/>
          <w:lang w:eastAsia="en-NZ"/>
        </w:rPr>
        <w:t xml:space="preserve"> Rd and travels west as far as 398 </w:t>
      </w:r>
      <w:proofErr w:type="spellStart"/>
      <w:r w:rsidR="003751D0">
        <w:rPr>
          <w:rFonts w:ascii="Arial" w:eastAsia="Times New Roman" w:hAnsi="Arial" w:cs="Arial"/>
          <w:color w:val="000000"/>
          <w:lang w:eastAsia="en-NZ"/>
        </w:rPr>
        <w:t>Gumtown</w:t>
      </w:r>
      <w:proofErr w:type="spellEnd"/>
      <w:r w:rsidR="003751D0">
        <w:rPr>
          <w:rFonts w:ascii="Arial" w:eastAsia="Times New Roman" w:hAnsi="Arial" w:cs="Arial"/>
          <w:color w:val="000000"/>
          <w:lang w:eastAsia="en-NZ"/>
        </w:rPr>
        <w:t xml:space="preserve"> Road.  </w:t>
      </w:r>
    </w:p>
    <w:p w14:paraId="3149CBF5" w14:textId="77777777" w:rsidR="003751D0" w:rsidRDefault="003751D0" w:rsidP="008B2878">
      <w:pPr>
        <w:spacing w:after="0" w:line="240" w:lineRule="auto"/>
        <w:rPr>
          <w:rFonts w:ascii="Arial" w:eastAsia="Times New Roman" w:hAnsi="Arial" w:cs="Arial"/>
          <w:color w:val="000000"/>
          <w:lang w:eastAsia="en-NZ"/>
        </w:rPr>
      </w:pPr>
    </w:p>
    <w:p w14:paraId="60982DAD" w14:textId="58739CDD" w:rsidR="0048331C" w:rsidRDefault="00C84461" w:rsidP="008B2878">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From</w:t>
      </w:r>
      <w:r w:rsidR="00CA4625">
        <w:rPr>
          <w:rFonts w:ascii="Arial" w:eastAsia="Times New Roman" w:hAnsi="Arial" w:cs="Arial"/>
          <w:color w:val="000000"/>
          <w:lang w:eastAsia="en-NZ"/>
        </w:rPr>
        <w:t xml:space="preserve"> here turn back along </w:t>
      </w:r>
      <w:proofErr w:type="spellStart"/>
      <w:r w:rsidR="00CA4625">
        <w:rPr>
          <w:rFonts w:ascii="Arial" w:eastAsia="Times New Roman" w:hAnsi="Arial" w:cs="Arial"/>
          <w:color w:val="000000"/>
          <w:lang w:eastAsia="en-NZ"/>
        </w:rPr>
        <w:t>Gumtown</w:t>
      </w:r>
      <w:proofErr w:type="spellEnd"/>
      <w:r w:rsidR="00CA4625">
        <w:rPr>
          <w:rFonts w:ascii="Arial" w:eastAsia="Times New Roman" w:hAnsi="Arial" w:cs="Arial"/>
          <w:color w:val="000000"/>
          <w:lang w:eastAsia="en-NZ"/>
        </w:rPr>
        <w:t xml:space="preserve"> Road to </w:t>
      </w:r>
      <w:r w:rsidR="00740976">
        <w:rPr>
          <w:rFonts w:ascii="Arial" w:eastAsia="Times New Roman" w:hAnsi="Arial" w:cs="Arial"/>
          <w:color w:val="000000"/>
          <w:lang w:eastAsia="en-NZ"/>
        </w:rPr>
        <w:t xml:space="preserve">the </w:t>
      </w:r>
      <w:r w:rsidR="00CA4625">
        <w:rPr>
          <w:rFonts w:ascii="Arial" w:eastAsia="Times New Roman" w:hAnsi="Arial" w:cs="Arial"/>
          <w:color w:val="000000"/>
          <w:lang w:eastAsia="en-NZ"/>
        </w:rPr>
        <w:t>Three Mile Bush Road</w:t>
      </w:r>
      <w:r w:rsidR="00740976">
        <w:rPr>
          <w:rFonts w:ascii="Arial" w:eastAsia="Times New Roman" w:hAnsi="Arial" w:cs="Arial"/>
          <w:color w:val="000000"/>
          <w:lang w:eastAsia="en-NZ"/>
        </w:rPr>
        <w:t xml:space="preserve"> intersection</w:t>
      </w:r>
      <w:r w:rsidR="00CA4625">
        <w:rPr>
          <w:rFonts w:ascii="Arial" w:eastAsia="Times New Roman" w:hAnsi="Arial" w:cs="Arial"/>
          <w:color w:val="000000"/>
          <w:lang w:eastAsia="en-NZ"/>
        </w:rPr>
        <w:t xml:space="preserve">.  </w:t>
      </w:r>
      <w:r w:rsidR="00740976">
        <w:rPr>
          <w:rFonts w:ascii="Arial" w:eastAsia="Times New Roman" w:hAnsi="Arial" w:cs="Arial"/>
          <w:color w:val="000000"/>
          <w:lang w:eastAsia="en-NZ"/>
        </w:rPr>
        <w:t>Gray Road and James Road addresses are in-zone.  Turn right back onto Three Mile Bush Road and travel to the Church Road intersection.  Travel north along Church Road to</w:t>
      </w:r>
      <w:r w:rsidR="00985AA4">
        <w:rPr>
          <w:rFonts w:ascii="Arial" w:eastAsia="Times New Roman" w:hAnsi="Arial" w:cs="Arial"/>
          <w:color w:val="000000"/>
          <w:lang w:eastAsia="en-NZ"/>
        </w:rPr>
        <w:t xml:space="preserve"> </w:t>
      </w:r>
      <w:proofErr w:type="spellStart"/>
      <w:r w:rsidR="00985AA4">
        <w:rPr>
          <w:rFonts w:ascii="Arial" w:eastAsia="Times New Roman" w:hAnsi="Arial" w:cs="Arial"/>
          <w:color w:val="000000"/>
          <w:lang w:eastAsia="en-NZ"/>
        </w:rPr>
        <w:t>Pipiwai</w:t>
      </w:r>
      <w:proofErr w:type="spellEnd"/>
      <w:r w:rsidR="00985AA4">
        <w:rPr>
          <w:rFonts w:ascii="Arial" w:eastAsia="Times New Roman" w:hAnsi="Arial" w:cs="Arial"/>
          <w:color w:val="000000"/>
          <w:lang w:eastAsia="en-NZ"/>
        </w:rPr>
        <w:t xml:space="preserve"> Road and turn right onto </w:t>
      </w:r>
      <w:proofErr w:type="spellStart"/>
      <w:r w:rsidR="00985AA4">
        <w:rPr>
          <w:rFonts w:ascii="Arial" w:eastAsia="Times New Roman" w:hAnsi="Arial" w:cs="Arial"/>
          <w:color w:val="000000"/>
          <w:lang w:eastAsia="en-NZ"/>
        </w:rPr>
        <w:t>Pipiwai</w:t>
      </w:r>
      <w:proofErr w:type="spellEnd"/>
      <w:r w:rsidR="00985AA4">
        <w:rPr>
          <w:rFonts w:ascii="Arial" w:eastAsia="Times New Roman" w:hAnsi="Arial" w:cs="Arial"/>
          <w:color w:val="000000"/>
          <w:lang w:eastAsia="en-NZ"/>
        </w:rPr>
        <w:t xml:space="preserve"> Road.  Note that numbers 380-384 </w:t>
      </w:r>
      <w:proofErr w:type="spellStart"/>
      <w:r w:rsidR="00985AA4">
        <w:rPr>
          <w:rFonts w:ascii="Arial" w:eastAsia="Times New Roman" w:hAnsi="Arial" w:cs="Arial"/>
          <w:color w:val="000000"/>
          <w:lang w:eastAsia="en-NZ"/>
        </w:rPr>
        <w:t>Pipiwai</w:t>
      </w:r>
      <w:proofErr w:type="spellEnd"/>
      <w:r w:rsidR="00985AA4">
        <w:rPr>
          <w:rFonts w:ascii="Arial" w:eastAsia="Times New Roman" w:hAnsi="Arial" w:cs="Arial"/>
          <w:color w:val="000000"/>
          <w:lang w:eastAsia="en-NZ"/>
        </w:rPr>
        <w:t xml:space="preserve"> Road are in-zone.  </w:t>
      </w:r>
      <w:r w:rsidR="00740976">
        <w:rPr>
          <w:rFonts w:ascii="Arial" w:eastAsia="Times New Roman" w:hAnsi="Arial" w:cs="Arial"/>
          <w:color w:val="000000"/>
          <w:lang w:eastAsia="en-NZ"/>
        </w:rPr>
        <w:t xml:space="preserve"> </w:t>
      </w:r>
      <w:r w:rsidR="00985AA4">
        <w:rPr>
          <w:rFonts w:ascii="Arial" w:eastAsia="Times New Roman" w:hAnsi="Arial" w:cs="Arial"/>
          <w:color w:val="000000"/>
          <w:lang w:eastAsia="en-NZ"/>
        </w:rPr>
        <w:t xml:space="preserve">Travel east along </w:t>
      </w:r>
      <w:proofErr w:type="spellStart"/>
      <w:r w:rsidR="00985AA4">
        <w:rPr>
          <w:rFonts w:ascii="Arial" w:eastAsia="Times New Roman" w:hAnsi="Arial" w:cs="Arial"/>
          <w:color w:val="000000"/>
          <w:lang w:eastAsia="en-NZ"/>
        </w:rPr>
        <w:t>Pipiwai</w:t>
      </w:r>
      <w:proofErr w:type="spellEnd"/>
      <w:r w:rsidR="00985AA4">
        <w:rPr>
          <w:rFonts w:ascii="Arial" w:eastAsia="Times New Roman" w:hAnsi="Arial" w:cs="Arial"/>
          <w:color w:val="000000"/>
          <w:lang w:eastAsia="en-NZ"/>
        </w:rPr>
        <w:t xml:space="preserve"> Road to the</w:t>
      </w:r>
      <w:r w:rsidR="00CB7100">
        <w:rPr>
          <w:rFonts w:ascii="Arial" w:eastAsia="Times New Roman" w:hAnsi="Arial" w:cs="Arial"/>
          <w:color w:val="000000"/>
          <w:lang w:eastAsia="en-NZ"/>
        </w:rPr>
        <w:t xml:space="preserve"> Great North </w:t>
      </w:r>
      <w:r w:rsidR="0094396E">
        <w:rPr>
          <w:rFonts w:ascii="Arial" w:eastAsia="Times New Roman" w:hAnsi="Arial" w:cs="Arial"/>
          <w:color w:val="000000"/>
          <w:lang w:eastAsia="en-NZ"/>
        </w:rPr>
        <w:t>R</w:t>
      </w:r>
      <w:r w:rsidR="00985AA4">
        <w:rPr>
          <w:rFonts w:ascii="Arial" w:eastAsia="Times New Roman" w:hAnsi="Arial" w:cs="Arial"/>
          <w:color w:val="000000"/>
          <w:lang w:eastAsia="en-NZ"/>
        </w:rPr>
        <w:t>oad intersection</w:t>
      </w:r>
      <w:r w:rsidR="003B6C0E">
        <w:rPr>
          <w:rFonts w:ascii="Arial" w:eastAsia="Times New Roman" w:hAnsi="Arial" w:cs="Arial"/>
          <w:color w:val="000000"/>
          <w:lang w:eastAsia="en-NZ"/>
        </w:rPr>
        <w:t xml:space="preserve"> (SH 1)</w:t>
      </w:r>
      <w:r w:rsidR="00CB7100">
        <w:rPr>
          <w:rFonts w:ascii="Arial" w:eastAsia="Times New Roman" w:hAnsi="Arial" w:cs="Arial"/>
          <w:color w:val="000000"/>
          <w:lang w:eastAsia="en-NZ"/>
        </w:rPr>
        <w:t xml:space="preserve">.  </w:t>
      </w:r>
      <w:r w:rsidR="00985AA4">
        <w:rPr>
          <w:rFonts w:ascii="Arial" w:eastAsia="Times New Roman" w:hAnsi="Arial" w:cs="Arial"/>
          <w:color w:val="000000"/>
          <w:lang w:eastAsia="en-NZ"/>
        </w:rPr>
        <w:t xml:space="preserve">Wai </w:t>
      </w:r>
      <w:proofErr w:type="spellStart"/>
      <w:r w:rsidR="00985AA4">
        <w:rPr>
          <w:rFonts w:ascii="Arial" w:eastAsia="Times New Roman" w:hAnsi="Arial" w:cs="Arial"/>
          <w:color w:val="000000"/>
          <w:lang w:eastAsia="en-NZ"/>
        </w:rPr>
        <w:t>Kanapa</w:t>
      </w:r>
      <w:proofErr w:type="spellEnd"/>
      <w:r w:rsidR="00985AA4">
        <w:rPr>
          <w:rFonts w:ascii="Arial" w:eastAsia="Times New Roman" w:hAnsi="Arial" w:cs="Arial"/>
          <w:color w:val="000000"/>
          <w:lang w:eastAsia="en-NZ"/>
        </w:rPr>
        <w:t xml:space="preserve"> Lane and </w:t>
      </w:r>
      <w:proofErr w:type="spellStart"/>
      <w:r w:rsidR="00CB7100">
        <w:rPr>
          <w:rFonts w:ascii="Arial" w:eastAsia="Times New Roman" w:hAnsi="Arial" w:cs="Arial"/>
          <w:color w:val="000000"/>
          <w:lang w:eastAsia="en-NZ"/>
        </w:rPr>
        <w:t>Parakiore</w:t>
      </w:r>
      <w:proofErr w:type="spellEnd"/>
      <w:r w:rsidR="00CB7100">
        <w:rPr>
          <w:rFonts w:ascii="Arial" w:eastAsia="Times New Roman" w:hAnsi="Arial" w:cs="Arial"/>
          <w:color w:val="000000"/>
          <w:lang w:eastAsia="en-NZ"/>
        </w:rPr>
        <w:t xml:space="preserve"> </w:t>
      </w:r>
      <w:r w:rsidR="0094396E">
        <w:rPr>
          <w:rFonts w:ascii="Arial" w:eastAsia="Times New Roman" w:hAnsi="Arial" w:cs="Arial"/>
          <w:color w:val="000000"/>
          <w:lang w:eastAsia="en-NZ"/>
        </w:rPr>
        <w:t>Rd</w:t>
      </w:r>
      <w:r w:rsidR="00985AA4">
        <w:rPr>
          <w:rFonts w:ascii="Arial" w:eastAsia="Times New Roman" w:hAnsi="Arial" w:cs="Arial"/>
          <w:color w:val="000000"/>
          <w:lang w:eastAsia="en-NZ"/>
        </w:rPr>
        <w:t xml:space="preserve"> </w:t>
      </w:r>
      <w:r w:rsidR="00CB7100">
        <w:rPr>
          <w:rFonts w:ascii="Arial" w:eastAsia="Times New Roman" w:hAnsi="Arial" w:cs="Arial"/>
          <w:color w:val="000000"/>
          <w:lang w:eastAsia="en-NZ"/>
        </w:rPr>
        <w:t xml:space="preserve">addresses are </w:t>
      </w:r>
      <w:r w:rsidR="00985AA4">
        <w:rPr>
          <w:rFonts w:ascii="Arial" w:eastAsia="Times New Roman" w:hAnsi="Arial" w:cs="Arial"/>
          <w:color w:val="000000"/>
          <w:lang w:eastAsia="en-NZ"/>
        </w:rPr>
        <w:t>in-zone</w:t>
      </w:r>
      <w:r w:rsidR="00CB7100">
        <w:rPr>
          <w:rFonts w:ascii="Arial" w:eastAsia="Times New Roman" w:hAnsi="Arial" w:cs="Arial"/>
          <w:color w:val="000000"/>
          <w:lang w:eastAsia="en-NZ"/>
        </w:rPr>
        <w:t xml:space="preserve">.  Turn left onto Great North </w:t>
      </w:r>
      <w:r w:rsidR="0094396E">
        <w:rPr>
          <w:rFonts w:ascii="Arial" w:eastAsia="Times New Roman" w:hAnsi="Arial" w:cs="Arial"/>
          <w:color w:val="000000"/>
          <w:lang w:eastAsia="en-NZ"/>
        </w:rPr>
        <w:t>Rd</w:t>
      </w:r>
      <w:r w:rsidR="00CB7100">
        <w:rPr>
          <w:rFonts w:ascii="Arial" w:eastAsia="Times New Roman" w:hAnsi="Arial" w:cs="Arial"/>
          <w:color w:val="000000"/>
          <w:lang w:eastAsia="en-NZ"/>
        </w:rPr>
        <w:t xml:space="preserve"> and </w:t>
      </w:r>
      <w:r w:rsidR="00A5360F">
        <w:rPr>
          <w:rFonts w:ascii="Arial" w:eastAsia="Times New Roman" w:hAnsi="Arial" w:cs="Arial"/>
          <w:color w:val="000000"/>
          <w:lang w:eastAsia="en-NZ"/>
        </w:rPr>
        <w:t xml:space="preserve">continue </w:t>
      </w:r>
      <w:r w:rsidR="00CB7100">
        <w:rPr>
          <w:rFonts w:ascii="Arial" w:eastAsia="Times New Roman" w:hAnsi="Arial" w:cs="Arial"/>
          <w:color w:val="000000"/>
          <w:lang w:eastAsia="en-NZ"/>
        </w:rPr>
        <w:lastRenderedPageBreak/>
        <w:t xml:space="preserve">north </w:t>
      </w:r>
      <w:r w:rsidR="00A5360F">
        <w:rPr>
          <w:rFonts w:ascii="Arial" w:eastAsia="Times New Roman" w:hAnsi="Arial" w:cs="Arial"/>
          <w:color w:val="000000"/>
          <w:lang w:eastAsia="en-NZ"/>
        </w:rPr>
        <w:t xml:space="preserve">along Great North Rd (SH 1) to the </w:t>
      </w:r>
      <w:proofErr w:type="spellStart"/>
      <w:r w:rsidR="00A5360F">
        <w:rPr>
          <w:rFonts w:ascii="Arial" w:eastAsia="Times New Roman" w:hAnsi="Arial" w:cs="Arial"/>
          <w:color w:val="000000"/>
          <w:lang w:eastAsia="en-NZ"/>
        </w:rPr>
        <w:t>Apotu</w:t>
      </w:r>
      <w:proofErr w:type="spellEnd"/>
      <w:r w:rsidR="00A5360F">
        <w:rPr>
          <w:rFonts w:ascii="Arial" w:eastAsia="Times New Roman" w:hAnsi="Arial" w:cs="Arial"/>
          <w:color w:val="000000"/>
          <w:lang w:eastAsia="en-NZ"/>
        </w:rPr>
        <w:t xml:space="preserve"> Rd intersection</w:t>
      </w:r>
      <w:r w:rsidR="001566B2">
        <w:rPr>
          <w:rFonts w:ascii="Arial" w:eastAsia="Times New Roman" w:hAnsi="Arial" w:cs="Arial"/>
          <w:color w:val="000000"/>
          <w:lang w:eastAsia="en-NZ"/>
        </w:rPr>
        <w:t xml:space="preserve">.  </w:t>
      </w:r>
      <w:r w:rsidR="008A0E39">
        <w:rPr>
          <w:rFonts w:ascii="Arial" w:eastAsia="Times New Roman" w:hAnsi="Arial" w:cs="Arial"/>
          <w:color w:val="000000"/>
          <w:lang w:eastAsia="en-NZ"/>
        </w:rPr>
        <w:t xml:space="preserve">All addresses accessing this section of Great North Rd </w:t>
      </w:r>
      <w:r w:rsidR="002C06B1">
        <w:rPr>
          <w:rFonts w:ascii="Arial" w:eastAsia="Times New Roman" w:hAnsi="Arial" w:cs="Arial"/>
          <w:color w:val="000000"/>
          <w:lang w:eastAsia="en-NZ"/>
        </w:rPr>
        <w:t xml:space="preserve">(SH 1) </w:t>
      </w:r>
      <w:r w:rsidR="008A0E39">
        <w:rPr>
          <w:rFonts w:ascii="Arial" w:eastAsia="Times New Roman" w:hAnsi="Arial" w:cs="Arial"/>
          <w:color w:val="000000"/>
          <w:lang w:eastAsia="en-NZ"/>
        </w:rPr>
        <w:t xml:space="preserve">are in-zone.  </w:t>
      </w:r>
      <w:r w:rsidR="00A5360F">
        <w:rPr>
          <w:rFonts w:ascii="Arial" w:eastAsia="Times New Roman" w:hAnsi="Arial" w:cs="Arial"/>
          <w:color w:val="000000"/>
          <w:lang w:eastAsia="en-NZ"/>
        </w:rPr>
        <w:t xml:space="preserve">From </w:t>
      </w:r>
      <w:proofErr w:type="spellStart"/>
      <w:r w:rsidR="00A5360F">
        <w:rPr>
          <w:rFonts w:ascii="Arial" w:eastAsia="Times New Roman" w:hAnsi="Arial" w:cs="Arial"/>
          <w:color w:val="000000"/>
          <w:lang w:eastAsia="en-NZ"/>
        </w:rPr>
        <w:t>Apotu</w:t>
      </w:r>
      <w:proofErr w:type="spellEnd"/>
      <w:r w:rsidR="00A5360F">
        <w:rPr>
          <w:rFonts w:ascii="Arial" w:eastAsia="Times New Roman" w:hAnsi="Arial" w:cs="Arial"/>
          <w:color w:val="000000"/>
          <w:lang w:eastAsia="en-NZ"/>
        </w:rPr>
        <w:t xml:space="preserve"> Rd turn onto Crane Rd and travel along Crane Rd as far west as number 354 Crane Rd.   Turn back along Crane Rd and travel east towards the </w:t>
      </w:r>
      <w:proofErr w:type="spellStart"/>
      <w:r w:rsidR="001566B2">
        <w:rPr>
          <w:rFonts w:ascii="Arial" w:eastAsia="Times New Roman" w:hAnsi="Arial" w:cs="Arial"/>
          <w:color w:val="000000"/>
          <w:lang w:eastAsia="en-NZ"/>
        </w:rPr>
        <w:t>Apotu</w:t>
      </w:r>
      <w:proofErr w:type="spellEnd"/>
      <w:r w:rsidR="001566B2">
        <w:rPr>
          <w:rFonts w:ascii="Arial" w:eastAsia="Times New Roman" w:hAnsi="Arial" w:cs="Arial"/>
          <w:color w:val="000000"/>
          <w:lang w:eastAsia="en-NZ"/>
        </w:rPr>
        <w:t xml:space="preserve"> </w:t>
      </w:r>
      <w:r w:rsidR="0094396E">
        <w:rPr>
          <w:rFonts w:ascii="Arial" w:eastAsia="Times New Roman" w:hAnsi="Arial" w:cs="Arial"/>
          <w:color w:val="000000"/>
          <w:lang w:eastAsia="en-NZ"/>
        </w:rPr>
        <w:t>Rd</w:t>
      </w:r>
      <w:r w:rsidR="001566B2">
        <w:rPr>
          <w:rFonts w:ascii="Arial" w:eastAsia="Times New Roman" w:hAnsi="Arial" w:cs="Arial"/>
          <w:color w:val="000000"/>
          <w:lang w:eastAsia="en-NZ"/>
        </w:rPr>
        <w:t xml:space="preserve"> </w:t>
      </w:r>
      <w:r w:rsidR="00A5360F">
        <w:rPr>
          <w:rFonts w:ascii="Arial" w:eastAsia="Times New Roman" w:hAnsi="Arial" w:cs="Arial"/>
          <w:color w:val="000000"/>
          <w:lang w:eastAsia="en-NZ"/>
        </w:rPr>
        <w:t xml:space="preserve">intersection.  Turn left into </w:t>
      </w:r>
      <w:proofErr w:type="spellStart"/>
      <w:r w:rsidR="00A5360F">
        <w:rPr>
          <w:rFonts w:ascii="Arial" w:eastAsia="Times New Roman" w:hAnsi="Arial" w:cs="Arial"/>
          <w:color w:val="000000"/>
          <w:lang w:eastAsia="en-NZ"/>
        </w:rPr>
        <w:t>Apotu</w:t>
      </w:r>
      <w:proofErr w:type="spellEnd"/>
      <w:r w:rsidR="00A5360F">
        <w:rPr>
          <w:rFonts w:ascii="Arial" w:eastAsia="Times New Roman" w:hAnsi="Arial" w:cs="Arial"/>
          <w:color w:val="000000"/>
          <w:lang w:eastAsia="en-NZ"/>
        </w:rPr>
        <w:t xml:space="preserve"> Rd and travel north to the intersection with Jordan Valley Rd.</w:t>
      </w:r>
      <w:r w:rsidR="0048331C">
        <w:rPr>
          <w:rFonts w:ascii="Arial" w:eastAsia="Times New Roman" w:hAnsi="Arial" w:cs="Arial"/>
          <w:color w:val="000000"/>
          <w:lang w:eastAsia="en-NZ"/>
        </w:rPr>
        <w:t xml:space="preserve">  </w:t>
      </w:r>
      <w:r w:rsidR="003A2F32">
        <w:rPr>
          <w:rFonts w:ascii="Arial" w:eastAsia="Times New Roman" w:hAnsi="Arial" w:cs="Arial"/>
          <w:color w:val="000000"/>
          <w:lang w:eastAsia="en-NZ"/>
        </w:rPr>
        <w:t>Turn right into</w:t>
      </w:r>
      <w:r w:rsidR="0048331C">
        <w:rPr>
          <w:rFonts w:ascii="Arial" w:eastAsia="Times New Roman" w:hAnsi="Arial" w:cs="Arial"/>
          <w:color w:val="000000"/>
          <w:lang w:eastAsia="en-NZ"/>
        </w:rPr>
        <w:t xml:space="preserve"> Jordan Valley Rd </w:t>
      </w:r>
      <w:r w:rsidR="003A2F32">
        <w:rPr>
          <w:rFonts w:ascii="Arial" w:eastAsia="Times New Roman" w:hAnsi="Arial" w:cs="Arial"/>
          <w:color w:val="000000"/>
          <w:lang w:eastAsia="en-NZ"/>
        </w:rPr>
        <w:t xml:space="preserve">and travel east to </w:t>
      </w:r>
      <w:r w:rsidR="0048331C">
        <w:rPr>
          <w:rFonts w:ascii="Arial" w:eastAsia="Times New Roman" w:hAnsi="Arial" w:cs="Arial"/>
          <w:color w:val="000000"/>
          <w:lang w:eastAsia="en-NZ"/>
        </w:rPr>
        <w:t>number 150 Jordan Valley Rd.</w:t>
      </w:r>
      <w:r w:rsidR="00F86A4B">
        <w:rPr>
          <w:rFonts w:ascii="Arial" w:eastAsia="Times New Roman" w:hAnsi="Arial" w:cs="Arial"/>
          <w:color w:val="000000"/>
          <w:lang w:eastAsia="en-NZ"/>
        </w:rPr>
        <w:t xml:space="preserve">  Note that numbers 323 and 354 Jordan Valley Rd are in-zone.</w:t>
      </w:r>
      <w:r w:rsidR="00A5360F">
        <w:rPr>
          <w:rFonts w:ascii="Arial" w:eastAsia="Times New Roman" w:hAnsi="Arial" w:cs="Arial"/>
          <w:color w:val="000000"/>
          <w:lang w:eastAsia="en-NZ"/>
        </w:rPr>
        <w:t xml:space="preserve">  </w:t>
      </w:r>
    </w:p>
    <w:p w14:paraId="7FBF78CD" w14:textId="77777777" w:rsidR="0048331C" w:rsidRDefault="0048331C" w:rsidP="008B2878">
      <w:pPr>
        <w:spacing w:after="0" w:line="240" w:lineRule="auto"/>
        <w:rPr>
          <w:rFonts w:ascii="Arial" w:eastAsia="Times New Roman" w:hAnsi="Arial" w:cs="Arial"/>
          <w:color w:val="000000"/>
          <w:lang w:eastAsia="en-NZ"/>
        </w:rPr>
      </w:pPr>
    </w:p>
    <w:p w14:paraId="0DE1519A" w14:textId="498D7F4C" w:rsidR="003A2F32" w:rsidRDefault="003A2F32" w:rsidP="008B2878">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Turn back along Jordan Valley Rd and back along </w:t>
      </w:r>
      <w:proofErr w:type="spellStart"/>
      <w:r>
        <w:rPr>
          <w:rFonts w:ascii="Arial" w:eastAsia="Times New Roman" w:hAnsi="Arial" w:cs="Arial"/>
          <w:color w:val="000000"/>
          <w:lang w:eastAsia="en-NZ"/>
        </w:rPr>
        <w:t>Apotu</w:t>
      </w:r>
      <w:proofErr w:type="spellEnd"/>
      <w:r>
        <w:rPr>
          <w:rFonts w:ascii="Arial" w:eastAsia="Times New Roman" w:hAnsi="Arial" w:cs="Arial"/>
          <w:color w:val="000000"/>
          <w:lang w:eastAsia="en-NZ"/>
        </w:rPr>
        <w:t xml:space="preserve"> Rd to SH 1.  Turn left into SH 1 and travel north to number 702 </w:t>
      </w:r>
      <w:r w:rsidR="00731A78">
        <w:rPr>
          <w:rFonts w:ascii="Arial" w:eastAsia="Times New Roman" w:hAnsi="Arial" w:cs="Arial"/>
          <w:color w:val="000000"/>
          <w:lang w:eastAsia="en-NZ"/>
        </w:rPr>
        <w:t>SH 1</w:t>
      </w:r>
      <w:r>
        <w:rPr>
          <w:rFonts w:ascii="Arial" w:eastAsia="Times New Roman" w:hAnsi="Arial" w:cs="Arial"/>
          <w:color w:val="000000"/>
          <w:lang w:eastAsia="en-NZ"/>
        </w:rPr>
        <w:t xml:space="preserve"> </w:t>
      </w:r>
      <w:r w:rsidR="000E7FE9">
        <w:rPr>
          <w:rFonts w:ascii="Arial" w:eastAsia="Times New Roman" w:hAnsi="Arial" w:cs="Arial"/>
          <w:color w:val="000000"/>
          <w:lang w:eastAsia="en-NZ"/>
        </w:rPr>
        <w:t>by the intersection with Mower Rd.</w:t>
      </w:r>
      <w:r w:rsidR="00731A78">
        <w:rPr>
          <w:rFonts w:ascii="Arial" w:eastAsia="Times New Roman" w:hAnsi="Arial" w:cs="Arial"/>
          <w:color w:val="000000"/>
          <w:lang w:eastAsia="en-NZ"/>
        </w:rPr>
        <w:t xml:space="preserve">  </w:t>
      </w:r>
      <w:r w:rsidR="009D427B">
        <w:rPr>
          <w:rFonts w:ascii="Arial" w:eastAsia="Times New Roman" w:hAnsi="Arial" w:cs="Arial"/>
          <w:color w:val="000000"/>
          <w:lang w:eastAsia="en-NZ"/>
        </w:rPr>
        <w:t xml:space="preserve">Mower Rd addresses are in-zone.  </w:t>
      </w:r>
      <w:r w:rsidR="00731A78">
        <w:rPr>
          <w:rFonts w:ascii="Arial" w:eastAsia="Times New Roman" w:hAnsi="Arial" w:cs="Arial"/>
          <w:color w:val="000000"/>
          <w:lang w:eastAsia="en-NZ"/>
        </w:rPr>
        <w:t xml:space="preserve">Addresses on Piano Hill Rd </w:t>
      </w:r>
      <w:r w:rsidR="009D427B">
        <w:rPr>
          <w:rFonts w:ascii="Arial" w:eastAsia="Times New Roman" w:hAnsi="Arial" w:cs="Arial"/>
          <w:color w:val="000000"/>
          <w:lang w:eastAsia="en-NZ"/>
        </w:rPr>
        <w:t xml:space="preserve">and Richards Rd </w:t>
      </w:r>
      <w:r w:rsidR="00731A78">
        <w:rPr>
          <w:rFonts w:ascii="Arial" w:eastAsia="Times New Roman" w:hAnsi="Arial" w:cs="Arial"/>
          <w:color w:val="000000"/>
          <w:lang w:eastAsia="en-NZ"/>
        </w:rPr>
        <w:t xml:space="preserve">are </w:t>
      </w:r>
      <w:r w:rsidR="009D427B">
        <w:rPr>
          <w:rFonts w:ascii="Arial" w:eastAsia="Times New Roman" w:hAnsi="Arial" w:cs="Arial"/>
          <w:color w:val="000000"/>
          <w:lang w:eastAsia="en-NZ"/>
        </w:rPr>
        <w:t>in-zone</w:t>
      </w:r>
      <w:r w:rsidR="00731A78">
        <w:rPr>
          <w:rFonts w:ascii="Arial" w:eastAsia="Times New Roman" w:hAnsi="Arial" w:cs="Arial"/>
          <w:color w:val="000000"/>
          <w:lang w:eastAsia="en-NZ"/>
        </w:rPr>
        <w:t>.</w:t>
      </w:r>
    </w:p>
    <w:p w14:paraId="77A61F03" w14:textId="77777777" w:rsidR="003A2F32" w:rsidRDefault="003A2F32" w:rsidP="008B2878">
      <w:pPr>
        <w:spacing w:after="0" w:line="240" w:lineRule="auto"/>
        <w:rPr>
          <w:rFonts w:ascii="Arial" w:eastAsia="Times New Roman" w:hAnsi="Arial" w:cs="Arial"/>
          <w:color w:val="000000"/>
          <w:lang w:eastAsia="en-NZ"/>
        </w:rPr>
      </w:pPr>
    </w:p>
    <w:p w14:paraId="792C4D68" w14:textId="77777777" w:rsidR="006169CD" w:rsidRDefault="001F5601" w:rsidP="008B2878">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w:t>
      </w:r>
      <w:r w:rsidR="00731A78">
        <w:rPr>
          <w:rFonts w:ascii="Arial" w:eastAsia="Times New Roman" w:hAnsi="Arial" w:cs="Arial"/>
          <w:color w:val="000000"/>
          <w:lang w:eastAsia="en-NZ"/>
        </w:rPr>
        <w:t>702</w:t>
      </w:r>
      <w:r>
        <w:rPr>
          <w:rFonts w:ascii="Arial" w:eastAsia="Times New Roman" w:hAnsi="Arial" w:cs="Arial"/>
          <w:color w:val="000000"/>
          <w:lang w:eastAsia="en-NZ"/>
        </w:rPr>
        <w:t xml:space="preserve"> SH 1 the zone turns back and heads south along SH 1 t</w:t>
      </w:r>
      <w:r w:rsidR="00612DFF">
        <w:rPr>
          <w:rFonts w:ascii="Arial" w:eastAsia="Times New Roman" w:hAnsi="Arial" w:cs="Arial"/>
          <w:color w:val="000000"/>
          <w:lang w:eastAsia="en-NZ"/>
        </w:rPr>
        <w:t xml:space="preserve">o the intersection with </w:t>
      </w:r>
      <w:r w:rsidR="004E492F">
        <w:rPr>
          <w:rFonts w:ascii="Arial" w:eastAsia="Times New Roman" w:hAnsi="Arial" w:cs="Arial"/>
          <w:color w:val="000000"/>
          <w:lang w:eastAsia="en-NZ"/>
        </w:rPr>
        <w:t xml:space="preserve">Saleyards </w:t>
      </w:r>
      <w:r w:rsidR="0094396E">
        <w:rPr>
          <w:rFonts w:ascii="Arial" w:eastAsia="Times New Roman" w:hAnsi="Arial" w:cs="Arial"/>
          <w:color w:val="000000"/>
          <w:lang w:eastAsia="en-NZ"/>
        </w:rPr>
        <w:t>Rd</w:t>
      </w:r>
      <w:r w:rsidR="00731A78">
        <w:rPr>
          <w:rFonts w:ascii="Arial" w:eastAsia="Times New Roman" w:hAnsi="Arial" w:cs="Arial"/>
          <w:color w:val="000000"/>
          <w:lang w:eastAsia="en-NZ"/>
        </w:rPr>
        <w:t xml:space="preserve">.  Turn onto Saleyards Rd and travel south along Saleyards Rd back to the </w:t>
      </w:r>
    </w:p>
    <w:p w14:paraId="2F6409B7" w14:textId="4924AE3F" w:rsidR="004E492F" w:rsidRDefault="00731A78" w:rsidP="008B2878">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SH 1</w:t>
      </w:r>
      <w:r w:rsidR="006169CD">
        <w:rPr>
          <w:rFonts w:ascii="Arial" w:eastAsia="Times New Roman" w:hAnsi="Arial" w:cs="Arial"/>
          <w:color w:val="000000"/>
          <w:lang w:eastAsia="en-NZ"/>
        </w:rPr>
        <w:t xml:space="preserve"> i</w:t>
      </w:r>
      <w:r>
        <w:rPr>
          <w:rFonts w:ascii="Arial" w:eastAsia="Times New Roman" w:hAnsi="Arial" w:cs="Arial"/>
          <w:color w:val="000000"/>
          <w:lang w:eastAsia="en-NZ"/>
        </w:rPr>
        <w:t xml:space="preserve">ntersection.  </w:t>
      </w:r>
      <w:proofErr w:type="spellStart"/>
      <w:r>
        <w:rPr>
          <w:rFonts w:ascii="Arial" w:eastAsia="Times New Roman" w:hAnsi="Arial" w:cs="Arial"/>
          <w:color w:val="000000"/>
          <w:lang w:eastAsia="en-NZ"/>
        </w:rPr>
        <w:t>Jounneaux</w:t>
      </w:r>
      <w:proofErr w:type="spellEnd"/>
      <w:r>
        <w:rPr>
          <w:rFonts w:ascii="Arial" w:eastAsia="Times New Roman" w:hAnsi="Arial" w:cs="Arial"/>
          <w:color w:val="000000"/>
          <w:lang w:eastAsia="en-NZ"/>
        </w:rPr>
        <w:t xml:space="preserve"> Rd </w:t>
      </w:r>
      <w:r w:rsidR="00DD344E">
        <w:rPr>
          <w:rFonts w:ascii="Arial" w:eastAsia="Times New Roman" w:hAnsi="Arial" w:cs="Arial"/>
          <w:color w:val="000000"/>
          <w:lang w:eastAsia="en-NZ"/>
        </w:rPr>
        <w:t xml:space="preserve">addresses </w:t>
      </w:r>
      <w:r>
        <w:rPr>
          <w:rFonts w:ascii="Arial" w:eastAsia="Times New Roman" w:hAnsi="Arial" w:cs="Arial"/>
          <w:color w:val="000000"/>
          <w:lang w:eastAsia="en-NZ"/>
        </w:rPr>
        <w:t>are in-zone.</w:t>
      </w:r>
      <w:r w:rsidR="0014394E">
        <w:rPr>
          <w:rFonts w:ascii="Arial" w:eastAsia="Times New Roman" w:hAnsi="Arial" w:cs="Arial"/>
          <w:color w:val="000000"/>
          <w:lang w:eastAsia="en-NZ"/>
        </w:rPr>
        <w:t xml:space="preserve">  </w:t>
      </w:r>
      <w:r w:rsidR="000C3BF4">
        <w:rPr>
          <w:rFonts w:ascii="Arial" w:eastAsia="Times New Roman" w:hAnsi="Arial" w:cs="Arial"/>
          <w:color w:val="000000"/>
          <w:lang w:eastAsia="en-NZ"/>
        </w:rPr>
        <w:t xml:space="preserve">The zone continues south along SH 1 to where it crosses the </w:t>
      </w:r>
      <w:proofErr w:type="spellStart"/>
      <w:r w:rsidR="000C3BF4">
        <w:rPr>
          <w:rFonts w:ascii="Arial" w:eastAsia="Times New Roman" w:hAnsi="Arial" w:cs="Arial"/>
          <w:color w:val="000000"/>
          <w:lang w:eastAsia="en-NZ"/>
        </w:rPr>
        <w:t>Waitaua</w:t>
      </w:r>
      <w:proofErr w:type="spellEnd"/>
      <w:r w:rsidR="000C3BF4">
        <w:rPr>
          <w:rFonts w:ascii="Arial" w:eastAsia="Times New Roman" w:hAnsi="Arial" w:cs="Arial"/>
          <w:color w:val="000000"/>
          <w:lang w:eastAsia="en-NZ"/>
        </w:rPr>
        <w:t xml:space="preserve"> Stream </w:t>
      </w:r>
      <w:r w:rsidR="006169CD">
        <w:rPr>
          <w:rFonts w:ascii="Arial" w:eastAsia="Times New Roman" w:hAnsi="Arial" w:cs="Arial"/>
          <w:color w:val="000000"/>
          <w:lang w:eastAsia="en-NZ"/>
        </w:rPr>
        <w:t>near</w:t>
      </w:r>
      <w:r w:rsidR="000C3BF4">
        <w:rPr>
          <w:rFonts w:ascii="Arial" w:eastAsia="Times New Roman" w:hAnsi="Arial" w:cs="Arial"/>
          <w:color w:val="000000"/>
          <w:lang w:eastAsia="en-NZ"/>
        </w:rPr>
        <w:t xml:space="preserve"> </w:t>
      </w:r>
      <w:proofErr w:type="spellStart"/>
      <w:r w:rsidR="000C3BF4">
        <w:rPr>
          <w:rFonts w:ascii="Arial" w:eastAsia="Times New Roman" w:hAnsi="Arial" w:cs="Arial"/>
          <w:color w:val="000000"/>
          <w:lang w:eastAsia="en-NZ"/>
        </w:rPr>
        <w:t>Alcoba</w:t>
      </w:r>
      <w:proofErr w:type="spellEnd"/>
      <w:r w:rsidR="000C3BF4">
        <w:rPr>
          <w:rFonts w:ascii="Arial" w:eastAsia="Times New Roman" w:hAnsi="Arial" w:cs="Arial"/>
          <w:color w:val="000000"/>
          <w:lang w:eastAsia="en-NZ"/>
        </w:rPr>
        <w:t xml:space="preserve"> St.  Follow </w:t>
      </w:r>
      <w:proofErr w:type="spellStart"/>
      <w:r w:rsidR="000C3BF4">
        <w:rPr>
          <w:rFonts w:ascii="Arial" w:eastAsia="Times New Roman" w:hAnsi="Arial" w:cs="Arial"/>
          <w:color w:val="000000"/>
          <w:lang w:eastAsia="en-NZ"/>
        </w:rPr>
        <w:t>Waitaua</w:t>
      </w:r>
      <w:proofErr w:type="spellEnd"/>
      <w:r w:rsidR="000C3BF4">
        <w:rPr>
          <w:rFonts w:ascii="Arial" w:eastAsia="Times New Roman" w:hAnsi="Arial" w:cs="Arial"/>
          <w:color w:val="000000"/>
          <w:lang w:eastAsia="en-NZ"/>
        </w:rPr>
        <w:t xml:space="preserve"> Stream back to the top end of Gillingham Road.</w:t>
      </w:r>
      <w:r>
        <w:rPr>
          <w:rFonts w:ascii="Arial" w:eastAsia="Times New Roman" w:hAnsi="Arial" w:cs="Arial"/>
          <w:color w:val="000000"/>
          <w:lang w:eastAsia="en-NZ"/>
        </w:rPr>
        <w:t xml:space="preserve">  </w:t>
      </w:r>
    </w:p>
    <w:p w14:paraId="1B8D93B9" w14:textId="28891F9E" w:rsidR="008B2878" w:rsidRPr="008B2878" w:rsidRDefault="008B2878" w:rsidP="008B2878">
      <w:pPr>
        <w:shd w:val="clear" w:color="auto" w:fill="FFFFFF"/>
        <w:spacing w:before="100" w:beforeAutospacing="1" w:after="100" w:afterAutospacing="1" w:line="240" w:lineRule="auto"/>
        <w:jc w:val="both"/>
        <w:rPr>
          <w:rFonts w:ascii="Arial" w:eastAsia="Times New Roman" w:hAnsi="Arial" w:cs="Arial"/>
          <w:color w:val="414042"/>
          <w:lang w:eastAsia="en-NZ"/>
        </w:rPr>
      </w:pPr>
      <w:r w:rsidRPr="008B2878">
        <w:rPr>
          <w:rFonts w:ascii="Arial" w:eastAsia="Times New Roman" w:hAnsi="Arial" w:cs="Arial"/>
          <w:i/>
          <w:iCs/>
          <w:color w:val="414042"/>
          <w:lang w:eastAsia="en-NZ"/>
        </w:rPr>
        <w:t xml:space="preserve">All residential addresses on included sides of boundary </w:t>
      </w:r>
      <w:r w:rsidR="0094396E">
        <w:rPr>
          <w:rFonts w:ascii="Arial" w:eastAsia="Times New Roman" w:hAnsi="Arial" w:cs="Arial"/>
          <w:i/>
          <w:iCs/>
          <w:color w:val="414042"/>
          <w:lang w:eastAsia="en-NZ"/>
        </w:rPr>
        <w:t>road</w:t>
      </w:r>
      <w:r w:rsidRPr="008B2878">
        <w:rPr>
          <w:rFonts w:ascii="Arial" w:eastAsia="Times New Roman" w:hAnsi="Arial" w:cs="Arial"/>
          <w:i/>
          <w:iCs/>
          <w:color w:val="414042"/>
          <w:lang w:eastAsia="en-NZ"/>
        </w:rPr>
        <w:t xml:space="preserve">s and all no exit </w:t>
      </w:r>
      <w:r w:rsidR="0094396E">
        <w:rPr>
          <w:rFonts w:ascii="Arial" w:eastAsia="Times New Roman" w:hAnsi="Arial" w:cs="Arial"/>
          <w:i/>
          <w:iCs/>
          <w:color w:val="414042"/>
          <w:lang w:eastAsia="en-NZ"/>
        </w:rPr>
        <w:t>road</w:t>
      </w:r>
      <w:r w:rsidRPr="008B2878">
        <w:rPr>
          <w:rFonts w:ascii="Arial" w:eastAsia="Times New Roman" w:hAnsi="Arial" w:cs="Arial"/>
          <w:i/>
          <w:iCs/>
          <w:color w:val="414042"/>
          <w:lang w:eastAsia="en-NZ"/>
        </w:rPr>
        <w:t xml:space="preserve">s off included sides of boundary </w:t>
      </w:r>
      <w:r w:rsidR="0094396E">
        <w:rPr>
          <w:rFonts w:ascii="Arial" w:eastAsia="Times New Roman" w:hAnsi="Arial" w:cs="Arial"/>
          <w:i/>
          <w:iCs/>
          <w:color w:val="414042"/>
          <w:lang w:eastAsia="en-NZ"/>
        </w:rPr>
        <w:t>road</w:t>
      </w:r>
      <w:r w:rsidRPr="008B2878">
        <w:rPr>
          <w:rFonts w:ascii="Arial" w:eastAsia="Times New Roman" w:hAnsi="Arial" w:cs="Arial"/>
          <w:i/>
          <w:iCs/>
          <w:color w:val="414042"/>
          <w:lang w:eastAsia="en-NZ"/>
        </w:rPr>
        <w:t>s are included in the zone unless otherwise stated.</w:t>
      </w:r>
    </w:p>
    <w:p w14:paraId="79477237" w14:textId="727E0D11"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sz w:val="24"/>
          <w:szCs w:val="24"/>
          <w:u w:val="single"/>
          <w:lang w:val="en-AU" w:eastAsia="en-NZ"/>
        </w:rPr>
        <w:t>Special Programmes</w:t>
      </w:r>
    </w:p>
    <w:p w14:paraId="44F5A7BC"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lang w:val="en-AU" w:eastAsia="en-NZ"/>
        </w:rPr>
        <w:t> </w:t>
      </w:r>
    </w:p>
    <w:p w14:paraId="2474CA0F" w14:textId="77C8E52B"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color w:val="000000"/>
          <w:lang w:val="en-AU" w:eastAsia="en-NZ"/>
        </w:rPr>
        <w:br/>
      </w:r>
      <w:r w:rsidRPr="00433451">
        <w:rPr>
          <w:rFonts w:ascii="Arial" w:eastAsia="Times New Roman" w:hAnsi="Arial" w:cs="Arial"/>
          <w:color w:val="000000"/>
          <w:lang w:val="en-AU" w:eastAsia="en-NZ"/>
        </w:rPr>
        <w:br/>
      </w:r>
      <w:r w:rsidRPr="00433451">
        <w:rPr>
          <w:rFonts w:ascii="Arial" w:eastAsia="Times New Roman" w:hAnsi="Arial" w:cs="Arial"/>
          <w:b/>
          <w:bCs/>
          <w:color w:val="000000"/>
          <w:sz w:val="24"/>
          <w:szCs w:val="24"/>
          <w:u w:val="single"/>
          <w:lang w:val="en-AU" w:eastAsia="en-NZ"/>
        </w:rPr>
        <w:t>Out of Zone Enrolments</w:t>
      </w:r>
    </w:p>
    <w:p w14:paraId="2F787273"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lang w:val="en-AU" w:eastAsia="en-NZ"/>
        </w:rPr>
        <w:t> </w:t>
      </w:r>
    </w:p>
    <w:p w14:paraId="3ACB66D1" w14:textId="2D50294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color w:val="000000"/>
          <w:lang w:val="en-AU" w:eastAsia="en-NZ"/>
        </w:rPr>
        <w:t xml:space="preserve">Each year the Board of Trustees will determine the number of places which are likely to be available in the following year for the enrolment of students who live outside the home zone. The Board will publish this information by </w:t>
      </w:r>
      <w:r w:rsidR="00B472B2">
        <w:rPr>
          <w:rFonts w:ascii="Arial" w:eastAsia="Times New Roman" w:hAnsi="Arial" w:cs="Arial"/>
          <w:color w:val="000000"/>
          <w:lang w:val="en-AU" w:eastAsia="en-NZ"/>
        </w:rPr>
        <w:t xml:space="preserve">public notice in a medium appropriate to the area served by the school </w:t>
      </w:r>
      <w:r w:rsidRPr="00433451">
        <w:rPr>
          <w:rFonts w:ascii="Arial" w:eastAsia="Times New Roman" w:hAnsi="Arial" w:cs="Arial"/>
          <w:color w:val="000000"/>
          <w:lang w:val="en-AU" w:eastAsia="en-NZ"/>
        </w:rPr>
        <w:t>and will specify a date by which all applications must be received.</w:t>
      </w:r>
    </w:p>
    <w:p w14:paraId="28342CE1"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color w:val="000000"/>
          <w:lang w:val="en-AU" w:eastAsia="en-NZ"/>
        </w:rPr>
        <w:t>                            </w:t>
      </w:r>
    </w:p>
    <w:p w14:paraId="74AA7C1E"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color w:val="000000"/>
          <w:lang w:val="en-AU" w:eastAsia="en-NZ"/>
        </w:rPr>
        <w:t>Applications for enrolments will be processed in the following order of priority:</w:t>
      </w:r>
    </w:p>
    <w:p w14:paraId="4B687692"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color w:val="000000"/>
          <w:lang w:val="en-AU" w:eastAsia="en-NZ"/>
        </w:rPr>
        <w:t>                                              </w:t>
      </w:r>
    </w:p>
    <w:p w14:paraId="019999A2" w14:textId="77777777" w:rsidR="00433451" w:rsidRPr="00433451" w:rsidRDefault="00433451" w:rsidP="00433451">
      <w:pPr>
        <w:spacing w:after="0" w:line="253" w:lineRule="atLeast"/>
        <w:ind w:left="2160" w:hanging="2160"/>
        <w:rPr>
          <w:rFonts w:ascii="Calibri" w:eastAsia="Times New Roman" w:hAnsi="Calibri" w:cs="Calibri"/>
          <w:color w:val="000000"/>
          <w:lang w:eastAsia="en-NZ"/>
        </w:rPr>
      </w:pPr>
      <w:proofErr w:type="gramStart"/>
      <w:r w:rsidRPr="00433451">
        <w:rPr>
          <w:rFonts w:ascii="Arial" w:eastAsia="Times New Roman" w:hAnsi="Arial" w:cs="Arial"/>
          <w:b/>
          <w:bCs/>
          <w:color w:val="000000"/>
          <w:u w:val="single"/>
          <w:lang w:val="en-AU" w:eastAsia="en-NZ"/>
        </w:rPr>
        <w:t>First Priority</w:t>
      </w:r>
      <w:proofErr w:type="gramEnd"/>
      <w:r w:rsidRPr="00433451">
        <w:rPr>
          <w:rFonts w:ascii="Arial" w:eastAsia="Times New Roman" w:hAnsi="Arial" w:cs="Arial"/>
          <w:b/>
          <w:bCs/>
          <w:color w:val="000000"/>
          <w:lang w:val="en-AU" w:eastAsia="en-NZ"/>
        </w:rPr>
        <w:t> </w:t>
      </w:r>
      <w:r w:rsidRPr="00433451">
        <w:rPr>
          <w:rFonts w:ascii="Arial" w:eastAsia="Times New Roman" w:hAnsi="Arial" w:cs="Arial"/>
          <w:color w:val="000000"/>
          <w:lang w:val="en-AU" w:eastAsia="en-NZ"/>
        </w:rPr>
        <w:t>             This priority is not applicable at this school because the school does not run a special programme approved by the Secretary for Education.</w:t>
      </w:r>
    </w:p>
    <w:p w14:paraId="7CA7801D" w14:textId="77777777" w:rsidR="00433451" w:rsidRPr="00433451" w:rsidRDefault="00433451" w:rsidP="00433451">
      <w:pPr>
        <w:spacing w:after="0" w:line="253" w:lineRule="atLeast"/>
        <w:ind w:left="2160" w:hanging="2160"/>
        <w:rPr>
          <w:rFonts w:ascii="Calibri" w:eastAsia="Times New Roman" w:hAnsi="Calibri" w:cs="Calibri"/>
          <w:color w:val="000000"/>
          <w:lang w:eastAsia="en-NZ"/>
        </w:rPr>
      </w:pPr>
      <w:r w:rsidRPr="00433451">
        <w:rPr>
          <w:rFonts w:ascii="Arial" w:eastAsia="Times New Roman" w:hAnsi="Arial" w:cs="Arial"/>
          <w:b/>
          <w:bCs/>
          <w:color w:val="000000"/>
          <w:u w:val="single"/>
          <w:lang w:val="en-AU" w:eastAsia="en-NZ"/>
        </w:rPr>
        <w:t>Second Priority</w:t>
      </w:r>
      <w:r w:rsidRPr="00433451">
        <w:rPr>
          <w:rFonts w:ascii="Arial" w:eastAsia="Times New Roman" w:hAnsi="Arial" w:cs="Arial"/>
          <w:color w:val="000000"/>
          <w:lang w:val="en-AU" w:eastAsia="en-NZ"/>
        </w:rPr>
        <w:t>          will be given to applicants who are siblings of current students.</w:t>
      </w:r>
    </w:p>
    <w:p w14:paraId="40EAD571" w14:textId="77777777" w:rsidR="00433451" w:rsidRPr="00433451" w:rsidRDefault="00433451" w:rsidP="00433451">
      <w:pPr>
        <w:spacing w:after="0" w:line="253" w:lineRule="atLeast"/>
        <w:ind w:left="2160" w:hanging="2160"/>
        <w:rPr>
          <w:rFonts w:ascii="Calibri" w:eastAsia="Times New Roman" w:hAnsi="Calibri" w:cs="Calibri"/>
          <w:color w:val="000000"/>
          <w:lang w:eastAsia="en-NZ"/>
        </w:rPr>
      </w:pPr>
      <w:r w:rsidRPr="00433451">
        <w:rPr>
          <w:rFonts w:ascii="Arial" w:eastAsia="Times New Roman" w:hAnsi="Arial" w:cs="Arial"/>
          <w:b/>
          <w:bCs/>
          <w:color w:val="000000"/>
          <w:u w:val="single"/>
          <w:lang w:val="en-AU" w:eastAsia="en-NZ"/>
        </w:rPr>
        <w:t>Third Priority</w:t>
      </w:r>
      <w:r w:rsidRPr="00433451">
        <w:rPr>
          <w:rFonts w:ascii="Arial" w:eastAsia="Times New Roman" w:hAnsi="Arial" w:cs="Arial"/>
          <w:color w:val="000000"/>
          <w:lang w:val="en-AU" w:eastAsia="en-NZ"/>
        </w:rPr>
        <w:t>             will be given to applicants who are siblings of former students.</w:t>
      </w:r>
    </w:p>
    <w:p w14:paraId="0C0B2DA4" w14:textId="77777777" w:rsidR="00433451" w:rsidRPr="00433451" w:rsidRDefault="00433451" w:rsidP="00433451">
      <w:pPr>
        <w:spacing w:after="0" w:line="253" w:lineRule="atLeast"/>
        <w:ind w:left="2160" w:hanging="2160"/>
        <w:rPr>
          <w:rFonts w:ascii="Calibri" w:eastAsia="Times New Roman" w:hAnsi="Calibri" w:cs="Calibri"/>
          <w:color w:val="000000"/>
          <w:lang w:eastAsia="en-NZ"/>
        </w:rPr>
      </w:pPr>
      <w:r w:rsidRPr="00433451">
        <w:rPr>
          <w:rFonts w:ascii="Arial" w:eastAsia="Times New Roman" w:hAnsi="Arial" w:cs="Arial"/>
          <w:b/>
          <w:bCs/>
          <w:color w:val="000000"/>
          <w:u w:val="single"/>
          <w:lang w:val="en-AU" w:eastAsia="en-NZ"/>
        </w:rPr>
        <w:t>Fourth Priority</w:t>
      </w:r>
      <w:r w:rsidRPr="00433451">
        <w:rPr>
          <w:rFonts w:ascii="Arial" w:eastAsia="Times New Roman" w:hAnsi="Arial" w:cs="Arial"/>
          <w:color w:val="000000"/>
          <w:lang w:val="en-AU" w:eastAsia="en-NZ"/>
        </w:rPr>
        <w:t>           will be given to any applicant who is a child of a former student of the school.</w:t>
      </w:r>
    </w:p>
    <w:p w14:paraId="23E29B09" w14:textId="77777777" w:rsidR="00433451" w:rsidRPr="00433451" w:rsidRDefault="00433451" w:rsidP="00433451">
      <w:pPr>
        <w:spacing w:after="0" w:line="253" w:lineRule="atLeast"/>
        <w:ind w:left="2160" w:hanging="2160"/>
        <w:rPr>
          <w:rFonts w:ascii="Calibri" w:eastAsia="Times New Roman" w:hAnsi="Calibri" w:cs="Calibri"/>
          <w:color w:val="000000"/>
          <w:lang w:eastAsia="en-NZ"/>
        </w:rPr>
      </w:pPr>
      <w:r w:rsidRPr="00433451">
        <w:rPr>
          <w:rFonts w:ascii="Arial" w:eastAsia="Times New Roman" w:hAnsi="Arial" w:cs="Arial"/>
          <w:b/>
          <w:bCs/>
          <w:color w:val="000000"/>
          <w:u w:val="single"/>
          <w:lang w:val="en-AU" w:eastAsia="en-NZ"/>
        </w:rPr>
        <w:t>Fifth Priority</w:t>
      </w:r>
      <w:r w:rsidRPr="00433451">
        <w:rPr>
          <w:rFonts w:ascii="Arial" w:eastAsia="Times New Roman" w:hAnsi="Arial" w:cs="Arial"/>
          <w:b/>
          <w:bCs/>
          <w:color w:val="000000"/>
          <w:lang w:val="en-AU" w:eastAsia="en-NZ"/>
        </w:rPr>
        <w:t>              </w:t>
      </w:r>
      <w:r w:rsidRPr="00433451">
        <w:rPr>
          <w:rFonts w:ascii="Arial" w:eastAsia="Times New Roman" w:hAnsi="Arial" w:cs="Arial"/>
          <w:color w:val="000000"/>
          <w:lang w:val="en-AU" w:eastAsia="en-NZ"/>
        </w:rPr>
        <w:t>will be given to any applicant who is either a child of an employee of the board of the school or a child of a member of the board of the school.</w:t>
      </w:r>
    </w:p>
    <w:p w14:paraId="4762736C" w14:textId="77777777" w:rsidR="00433451" w:rsidRPr="00433451" w:rsidRDefault="00433451" w:rsidP="00433451">
      <w:pPr>
        <w:spacing w:after="0" w:line="253" w:lineRule="atLeast"/>
        <w:ind w:left="2160" w:hanging="2160"/>
        <w:rPr>
          <w:rFonts w:ascii="Calibri" w:eastAsia="Times New Roman" w:hAnsi="Calibri" w:cs="Calibri"/>
          <w:color w:val="000000"/>
          <w:lang w:eastAsia="en-NZ"/>
        </w:rPr>
      </w:pPr>
      <w:r w:rsidRPr="00433451">
        <w:rPr>
          <w:rFonts w:ascii="Arial" w:eastAsia="Times New Roman" w:hAnsi="Arial" w:cs="Arial"/>
          <w:b/>
          <w:bCs/>
          <w:color w:val="000000"/>
          <w:u w:val="single"/>
          <w:lang w:val="en-AU" w:eastAsia="en-NZ"/>
        </w:rPr>
        <w:t>Sixth Priority</w:t>
      </w:r>
      <w:r w:rsidRPr="00433451">
        <w:rPr>
          <w:rFonts w:ascii="Arial" w:eastAsia="Times New Roman" w:hAnsi="Arial" w:cs="Arial"/>
          <w:b/>
          <w:bCs/>
          <w:color w:val="000000"/>
          <w:lang w:val="en-AU" w:eastAsia="en-NZ"/>
        </w:rPr>
        <w:t>             </w:t>
      </w:r>
      <w:r w:rsidRPr="00433451">
        <w:rPr>
          <w:rFonts w:ascii="Arial" w:eastAsia="Times New Roman" w:hAnsi="Arial" w:cs="Arial"/>
          <w:color w:val="000000"/>
          <w:lang w:val="en-AU" w:eastAsia="en-NZ"/>
        </w:rPr>
        <w:t>will be given to all other applicants.</w:t>
      </w:r>
    </w:p>
    <w:p w14:paraId="26F2D732" w14:textId="77777777" w:rsidR="00433451" w:rsidRPr="00433451" w:rsidRDefault="00433451" w:rsidP="00433451">
      <w:pPr>
        <w:spacing w:after="0" w:line="240" w:lineRule="auto"/>
        <w:ind w:left="2160" w:hanging="2160"/>
        <w:rPr>
          <w:rFonts w:ascii="Calibri" w:eastAsia="Times New Roman" w:hAnsi="Calibri" w:cs="Calibri"/>
          <w:color w:val="000000"/>
          <w:lang w:eastAsia="en-NZ"/>
        </w:rPr>
      </w:pPr>
      <w:r w:rsidRPr="00433451">
        <w:rPr>
          <w:rFonts w:ascii="Arial" w:eastAsia="Times New Roman" w:hAnsi="Arial" w:cs="Arial"/>
          <w:color w:val="000000"/>
          <w:lang w:val="en-AU" w:eastAsia="en-NZ"/>
        </w:rPr>
        <w:t>                                                                                        </w:t>
      </w:r>
    </w:p>
    <w:p w14:paraId="4D364E4A" w14:textId="77777777" w:rsidR="00433451" w:rsidRPr="00433451" w:rsidRDefault="00433451" w:rsidP="00433451">
      <w:pPr>
        <w:spacing w:after="0" w:line="240" w:lineRule="auto"/>
        <w:ind w:left="2160" w:hanging="2160"/>
        <w:rPr>
          <w:rFonts w:ascii="Calibri" w:eastAsia="Times New Roman" w:hAnsi="Calibri" w:cs="Calibri"/>
          <w:color w:val="000000"/>
          <w:lang w:eastAsia="en-NZ"/>
        </w:rPr>
      </w:pPr>
      <w:r w:rsidRPr="00433451">
        <w:rPr>
          <w:rFonts w:ascii="Arial" w:eastAsia="Times New Roman" w:hAnsi="Arial" w:cs="Arial"/>
          <w:color w:val="000000"/>
          <w:lang w:val="en-AU" w:eastAsia="en-NZ"/>
        </w:rPr>
        <w:t> </w:t>
      </w:r>
    </w:p>
    <w:p w14:paraId="6874E73B" w14:textId="5DAA643F" w:rsidR="00433451" w:rsidRPr="00C01A19" w:rsidRDefault="00433451" w:rsidP="00C01A19">
      <w:pPr>
        <w:spacing w:line="235" w:lineRule="atLeast"/>
        <w:rPr>
          <w:rFonts w:ascii="Arial" w:eastAsia="Times New Roman" w:hAnsi="Arial" w:cs="Arial"/>
          <w:color w:val="000000"/>
          <w:lang w:eastAsia="en-NZ"/>
        </w:rPr>
      </w:pPr>
      <w:r w:rsidRPr="00C01A19">
        <w:rPr>
          <w:rFonts w:ascii="Arial" w:eastAsia="Times New Roman" w:hAnsi="Arial" w:cs="Arial"/>
          <w:color w:val="000000"/>
          <w:lang w:eastAsia="en-NZ"/>
        </w:rPr>
        <w:t>If there are more applicants in the second, third, fourth, fifth or sixth priority groups tha</w:t>
      </w:r>
      <w:r w:rsidR="00C01A19">
        <w:rPr>
          <w:rFonts w:ascii="Arial" w:eastAsia="Times New Roman" w:hAnsi="Arial" w:cs="Arial"/>
          <w:color w:val="000000"/>
          <w:lang w:eastAsia="en-NZ"/>
        </w:rPr>
        <w:t xml:space="preserve">n </w:t>
      </w:r>
      <w:r w:rsidRPr="00C01A19">
        <w:rPr>
          <w:rFonts w:ascii="Arial" w:eastAsia="Times New Roman" w:hAnsi="Arial" w:cs="Arial"/>
          <w:color w:val="000000"/>
          <w:lang w:eastAsia="en-NZ"/>
        </w:rPr>
        <w:t xml:space="preserve">there are places available, </w:t>
      </w:r>
      <w:r w:rsidR="006401A1">
        <w:rPr>
          <w:rFonts w:ascii="Arial" w:eastAsia="Times New Roman" w:hAnsi="Arial" w:cs="Arial"/>
          <w:color w:val="000000"/>
          <w:lang w:eastAsia="en-NZ"/>
        </w:rPr>
        <w:t>s</w:t>
      </w:r>
      <w:r w:rsidRPr="00C01A19">
        <w:rPr>
          <w:rFonts w:ascii="Arial" w:eastAsia="Times New Roman" w:hAnsi="Arial" w:cs="Arial"/>
          <w:color w:val="000000"/>
          <w:lang w:eastAsia="en-NZ"/>
        </w:rPr>
        <w:t>election within the priority group will be by ballot conducted in accordance with instructions</w:t>
      </w:r>
      <w:r w:rsidR="009628C7">
        <w:rPr>
          <w:rFonts w:ascii="Arial" w:eastAsia="Times New Roman" w:hAnsi="Arial" w:cs="Arial"/>
          <w:color w:val="000000"/>
          <w:lang w:eastAsia="en-NZ"/>
        </w:rPr>
        <w:t xml:space="preserve"> issued</w:t>
      </w:r>
      <w:r w:rsidRPr="00C01A19">
        <w:rPr>
          <w:rFonts w:ascii="Arial" w:eastAsia="Times New Roman" w:hAnsi="Arial" w:cs="Arial"/>
          <w:color w:val="000000"/>
          <w:lang w:eastAsia="en-NZ"/>
        </w:rPr>
        <w:t xml:space="preserve"> by the</w:t>
      </w:r>
      <w:r w:rsidR="00C01A19">
        <w:rPr>
          <w:rFonts w:ascii="Arial" w:eastAsia="Times New Roman" w:hAnsi="Arial" w:cs="Arial"/>
          <w:color w:val="000000"/>
          <w:lang w:eastAsia="en-NZ"/>
        </w:rPr>
        <w:t xml:space="preserve"> </w:t>
      </w:r>
      <w:r w:rsidRPr="00C01A19">
        <w:rPr>
          <w:rFonts w:ascii="Arial" w:eastAsia="Times New Roman" w:hAnsi="Arial" w:cs="Arial"/>
          <w:color w:val="000000"/>
          <w:lang w:eastAsia="en-NZ"/>
        </w:rPr>
        <w:t>Secretary</w:t>
      </w:r>
      <w:r w:rsidR="00C01A19">
        <w:rPr>
          <w:rFonts w:ascii="Arial" w:eastAsia="Times New Roman" w:hAnsi="Arial" w:cs="Arial"/>
          <w:color w:val="000000"/>
          <w:lang w:eastAsia="en-NZ"/>
        </w:rPr>
        <w:t xml:space="preserve"> u</w:t>
      </w:r>
      <w:r w:rsidRPr="00C01A19">
        <w:rPr>
          <w:rFonts w:ascii="Arial" w:eastAsia="Times New Roman" w:hAnsi="Arial" w:cs="Arial"/>
          <w:color w:val="000000"/>
          <w:lang w:eastAsia="en-NZ"/>
        </w:rPr>
        <w:t xml:space="preserve">nder </w:t>
      </w:r>
      <w:r w:rsidR="00C01A19" w:rsidRPr="00C01A19">
        <w:rPr>
          <w:rFonts w:ascii="Arial" w:eastAsia="Times New Roman" w:hAnsi="Arial" w:cs="Arial"/>
          <w:color w:val="000000"/>
          <w:lang w:eastAsia="en-NZ"/>
        </w:rPr>
        <w:t>Section</w:t>
      </w:r>
      <w:r w:rsidR="00C01A19">
        <w:rPr>
          <w:rFonts w:ascii="Arial" w:eastAsia="Times New Roman" w:hAnsi="Arial" w:cs="Arial"/>
          <w:color w:val="000000"/>
          <w:lang w:eastAsia="en-NZ"/>
        </w:rPr>
        <w:t xml:space="preserve"> 7</w:t>
      </w:r>
      <w:r w:rsidR="009628C7">
        <w:rPr>
          <w:rFonts w:ascii="Arial" w:eastAsia="Times New Roman" w:hAnsi="Arial" w:cs="Arial"/>
          <w:color w:val="000000"/>
          <w:lang w:eastAsia="en-NZ"/>
        </w:rPr>
        <w:t>2, Schedule 20</w:t>
      </w:r>
      <w:r w:rsidRPr="00C01A19">
        <w:rPr>
          <w:rFonts w:ascii="Arial" w:eastAsia="Times New Roman" w:hAnsi="Arial" w:cs="Arial"/>
          <w:color w:val="000000"/>
          <w:lang w:eastAsia="en-NZ"/>
        </w:rPr>
        <w:t xml:space="preserve"> o</w:t>
      </w:r>
      <w:r w:rsidR="00C01A19">
        <w:rPr>
          <w:rFonts w:ascii="Arial" w:eastAsia="Times New Roman" w:hAnsi="Arial" w:cs="Arial"/>
          <w:color w:val="000000"/>
          <w:lang w:eastAsia="en-NZ"/>
        </w:rPr>
        <w:t>f</w:t>
      </w:r>
      <w:r w:rsidRPr="00C01A19">
        <w:rPr>
          <w:rFonts w:ascii="Arial" w:eastAsia="Times New Roman" w:hAnsi="Arial" w:cs="Arial"/>
          <w:color w:val="000000"/>
          <w:lang w:eastAsia="en-NZ"/>
        </w:rPr>
        <w:t xml:space="preserve"> the Education</w:t>
      </w:r>
      <w:r w:rsidR="00C01A19">
        <w:rPr>
          <w:rFonts w:ascii="Arial" w:eastAsia="Times New Roman" w:hAnsi="Arial" w:cs="Arial"/>
          <w:color w:val="000000"/>
          <w:lang w:eastAsia="en-NZ"/>
        </w:rPr>
        <w:t xml:space="preserve"> and Training</w:t>
      </w:r>
      <w:r w:rsidRPr="00C01A19">
        <w:rPr>
          <w:rFonts w:ascii="Arial" w:eastAsia="Times New Roman" w:hAnsi="Arial" w:cs="Arial"/>
          <w:color w:val="000000"/>
          <w:lang w:eastAsia="en-NZ"/>
        </w:rPr>
        <w:t xml:space="preserve"> Act </w:t>
      </w:r>
      <w:r w:rsidR="00C01A19">
        <w:rPr>
          <w:rFonts w:ascii="Arial" w:eastAsia="Times New Roman" w:hAnsi="Arial" w:cs="Arial"/>
          <w:color w:val="000000"/>
          <w:lang w:eastAsia="en-NZ"/>
        </w:rPr>
        <w:t>2020</w:t>
      </w:r>
      <w:r w:rsidRPr="00C01A19">
        <w:rPr>
          <w:rFonts w:ascii="Arial" w:eastAsia="Times New Roman" w:hAnsi="Arial" w:cs="Arial"/>
          <w:color w:val="000000"/>
          <w:lang w:eastAsia="en-NZ"/>
        </w:rPr>
        <w:t>. Parents will be informed of the date of any ballot by notice in</w:t>
      </w:r>
      <w:r w:rsidR="00C01A19">
        <w:rPr>
          <w:rFonts w:ascii="Arial" w:eastAsia="Times New Roman" w:hAnsi="Arial" w:cs="Arial"/>
          <w:color w:val="000000"/>
          <w:lang w:eastAsia="en-NZ"/>
        </w:rPr>
        <w:t xml:space="preserve"> a medium appropriate to </w:t>
      </w:r>
      <w:r w:rsidRPr="00C01A19">
        <w:rPr>
          <w:rFonts w:ascii="Arial" w:eastAsia="Times New Roman" w:hAnsi="Arial" w:cs="Arial"/>
          <w:color w:val="000000"/>
          <w:lang w:eastAsia="en-NZ"/>
        </w:rPr>
        <w:t>the area served by the school.</w:t>
      </w:r>
    </w:p>
    <w:p w14:paraId="67D7BF43"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color w:val="000000"/>
          <w:lang w:val="en-AU" w:eastAsia="en-NZ"/>
        </w:rPr>
        <w:t> </w:t>
      </w:r>
    </w:p>
    <w:p w14:paraId="3F0A7363" w14:textId="733256F5" w:rsidR="00C16704" w:rsidRDefault="00433451" w:rsidP="00865A28">
      <w:pPr>
        <w:spacing w:after="0" w:line="240" w:lineRule="auto"/>
      </w:pPr>
      <w:r w:rsidRPr="00433451">
        <w:rPr>
          <w:rFonts w:ascii="Arial" w:eastAsia="Times New Roman" w:hAnsi="Arial" w:cs="Arial"/>
          <w:b/>
          <w:bCs/>
          <w:color w:val="000000"/>
          <w:lang w:eastAsia="en-NZ"/>
        </w:rPr>
        <w:t>Applicants seeking second or third priority status may be required to give proof of a sibling relationship.</w:t>
      </w:r>
    </w:p>
    <w:p w14:paraId="0136E6D1" w14:textId="77777777" w:rsidR="00402D01" w:rsidRDefault="00402D01">
      <w:pPr>
        <w:sectPr w:rsidR="00402D01">
          <w:headerReference w:type="default" r:id="rId6"/>
          <w:pgSz w:w="11906" w:h="16838"/>
          <w:pgMar w:top="1440" w:right="1440" w:bottom="1440" w:left="1440" w:header="708" w:footer="708" w:gutter="0"/>
          <w:cols w:space="708"/>
          <w:docGrid w:linePitch="360"/>
        </w:sectPr>
      </w:pPr>
    </w:p>
    <w:p w14:paraId="6F40C027" w14:textId="49DDAA8A" w:rsidR="00402D01" w:rsidRDefault="003F4A51">
      <w:r>
        <w:rPr>
          <w:noProof/>
        </w:rPr>
        <w:lastRenderedPageBreak/>
        <w:drawing>
          <wp:inline distT="0" distB="0" distL="0" distR="0" wp14:anchorId="57E44AF2" wp14:editId="3A0426B5">
            <wp:extent cx="5731510" cy="81057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8105775"/>
                    </a:xfrm>
                    <a:prstGeom prst="rect">
                      <a:avLst/>
                    </a:prstGeom>
                  </pic:spPr>
                </pic:pic>
              </a:graphicData>
            </a:graphic>
          </wp:inline>
        </w:drawing>
      </w:r>
    </w:p>
    <w:sectPr w:rsidR="00402D01" w:rsidSect="00A045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00CE" w14:textId="77777777" w:rsidR="00026D3A" w:rsidRDefault="00026D3A" w:rsidP="000300C6">
      <w:pPr>
        <w:spacing w:after="0" w:line="240" w:lineRule="auto"/>
      </w:pPr>
      <w:r>
        <w:separator/>
      </w:r>
    </w:p>
  </w:endnote>
  <w:endnote w:type="continuationSeparator" w:id="0">
    <w:p w14:paraId="0AB0BFE8" w14:textId="77777777" w:rsidR="00026D3A" w:rsidRDefault="00026D3A" w:rsidP="0003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4243" w14:textId="77777777" w:rsidR="00026D3A" w:rsidRDefault="00026D3A" w:rsidP="000300C6">
      <w:pPr>
        <w:spacing w:after="0" w:line="240" w:lineRule="auto"/>
      </w:pPr>
      <w:r>
        <w:separator/>
      </w:r>
    </w:p>
  </w:footnote>
  <w:footnote w:type="continuationSeparator" w:id="0">
    <w:p w14:paraId="615B0648" w14:textId="77777777" w:rsidR="00026D3A" w:rsidRDefault="00026D3A" w:rsidP="0003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108463"/>
      <w:docPartObj>
        <w:docPartGallery w:val="Watermarks"/>
        <w:docPartUnique/>
      </w:docPartObj>
    </w:sdtPr>
    <w:sdtEndPr/>
    <w:sdtContent>
      <w:p w14:paraId="7A4EFA89" w14:textId="507074D7" w:rsidR="000300C6" w:rsidRDefault="003A5D2E">
        <w:pPr>
          <w:pStyle w:val="Header"/>
        </w:pPr>
        <w:r>
          <w:rPr>
            <w:noProof/>
          </w:rPr>
          <w:pict w14:anchorId="6B7B9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5267" o:spid="_x0000_s2049" type="#_x0000_t136" style="position:absolute;margin-left:0;margin-top:0;width:545.4pt;height:90.9pt;rotation:315;z-index:-251658752;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51"/>
    <w:rsid w:val="00000BBF"/>
    <w:rsid w:val="00012B4F"/>
    <w:rsid w:val="00026D3A"/>
    <w:rsid w:val="000300C6"/>
    <w:rsid w:val="0003173B"/>
    <w:rsid w:val="00037CBA"/>
    <w:rsid w:val="00041EC7"/>
    <w:rsid w:val="00047134"/>
    <w:rsid w:val="00073483"/>
    <w:rsid w:val="00096996"/>
    <w:rsid w:val="000A26F9"/>
    <w:rsid w:val="000B4612"/>
    <w:rsid w:val="000C3BF4"/>
    <w:rsid w:val="000E501E"/>
    <w:rsid w:val="000E72CF"/>
    <w:rsid w:val="000E7FE9"/>
    <w:rsid w:val="000F0DD4"/>
    <w:rsid w:val="00106CE9"/>
    <w:rsid w:val="0014394E"/>
    <w:rsid w:val="00156496"/>
    <w:rsid w:val="001566B2"/>
    <w:rsid w:val="00183B9A"/>
    <w:rsid w:val="001C0B99"/>
    <w:rsid w:val="001E5399"/>
    <w:rsid w:val="001E783D"/>
    <w:rsid w:val="001F5601"/>
    <w:rsid w:val="00200CC4"/>
    <w:rsid w:val="00215247"/>
    <w:rsid w:val="00240E31"/>
    <w:rsid w:val="002438B3"/>
    <w:rsid w:val="0024419D"/>
    <w:rsid w:val="00244B2B"/>
    <w:rsid w:val="0024615B"/>
    <w:rsid w:val="002A4998"/>
    <w:rsid w:val="002C06B1"/>
    <w:rsid w:val="002C61C8"/>
    <w:rsid w:val="002C7982"/>
    <w:rsid w:val="0030655D"/>
    <w:rsid w:val="003516DD"/>
    <w:rsid w:val="003751D0"/>
    <w:rsid w:val="00384AE7"/>
    <w:rsid w:val="003A2F32"/>
    <w:rsid w:val="003B6C0E"/>
    <w:rsid w:val="003C0CA2"/>
    <w:rsid w:val="003C4A5A"/>
    <w:rsid w:val="003D555A"/>
    <w:rsid w:val="003E5BE8"/>
    <w:rsid w:val="003F4A51"/>
    <w:rsid w:val="00402D01"/>
    <w:rsid w:val="00432133"/>
    <w:rsid w:val="00433451"/>
    <w:rsid w:val="004342D9"/>
    <w:rsid w:val="00446E43"/>
    <w:rsid w:val="00452AED"/>
    <w:rsid w:val="004558C0"/>
    <w:rsid w:val="0048331C"/>
    <w:rsid w:val="004B2FF8"/>
    <w:rsid w:val="004E492F"/>
    <w:rsid w:val="004F31C5"/>
    <w:rsid w:val="00503F3E"/>
    <w:rsid w:val="005153D5"/>
    <w:rsid w:val="00526340"/>
    <w:rsid w:val="00574396"/>
    <w:rsid w:val="00612DFF"/>
    <w:rsid w:val="006169CD"/>
    <w:rsid w:val="00631960"/>
    <w:rsid w:val="00635742"/>
    <w:rsid w:val="00636B2D"/>
    <w:rsid w:val="006401A1"/>
    <w:rsid w:val="006572BE"/>
    <w:rsid w:val="00661696"/>
    <w:rsid w:val="006B257D"/>
    <w:rsid w:val="00731A78"/>
    <w:rsid w:val="00740976"/>
    <w:rsid w:val="00746A77"/>
    <w:rsid w:val="007A50CC"/>
    <w:rsid w:val="007F201F"/>
    <w:rsid w:val="007F24CA"/>
    <w:rsid w:val="00837E82"/>
    <w:rsid w:val="008420B5"/>
    <w:rsid w:val="00865A28"/>
    <w:rsid w:val="008707F6"/>
    <w:rsid w:val="00887A34"/>
    <w:rsid w:val="008905DF"/>
    <w:rsid w:val="00896013"/>
    <w:rsid w:val="008A0E39"/>
    <w:rsid w:val="008B2878"/>
    <w:rsid w:val="008C415E"/>
    <w:rsid w:val="008E4FB3"/>
    <w:rsid w:val="00915223"/>
    <w:rsid w:val="009168F6"/>
    <w:rsid w:val="00920C3B"/>
    <w:rsid w:val="0094396E"/>
    <w:rsid w:val="00947279"/>
    <w:rsid w:val="009628C7"/>
    <w:rsid w:val="009672CF"/>
    <w:rsid w:val="00970CB4"/>
    <w:rsid w:val="0098110A"/>
    <w:rsid w:val="0098436B"/>
    <w:rsid w:val="00985AA4"/>
    <w:rsid w:val="009D427B"/>
    <w:rsid w:val="009D7881"/>
    <w:rsid w:val="009E6F1D"/>
    <w:rsid w:val="009F2DED"/>
    <w:rsid w:val="009F49C5"/>
    <w:rsid w:val="009F616F"/>
    <w:rsid w:val="009F6A18"/>
    <w:rsid w:val="00A045D8"/>
    <w:rsid w:val="00A13E9E"/>
    <w:rsid w:val="00A267F7"/>
    <w:rsid w:val="00A2748D"/>
    <w:rsid w:val="00A46CC8"/>
    <w:rsid w:val="00A5360F"/>
    <w:rsid w:val="00A61856"/>
    <w:rsid w:val="00A868C7"/>
    <w:rsid w:val="00A9633A"/>
    <w:rsid w:val="00AC2224"/>
    <w:rsid w:val="00AC4FC1"/>
    <w:rsid w:val="00AC631E"/>
    <w:rsid w:val="00AD7817"/>
    <w:rsid w:val="00B1399F"/>
    <w:rsid w:val="00B20F28"/>
    <w:rsid w:val="00B34B0B"/>
    <w:rsid w:val="00B472B2"/>
    <w:rsid w:val="00B60F2C"/>
    <w:rsid w:val="00B63B37"/>
    <w:rsid w:val="00B63BBD"/>
    <w:rsid w:val="00B83B50"/>
    <w:rsid w:val="00B85045"/>
    <w:rsid w:val="00B90B1B"/>
    <w:rsid w:val="00BB7A6E"/>
    <w:rsid w:val="00BC5C77"/>
    <w:rsid w:val="00BF7C75"/>
    <w:rsid w:val="00C01A19"/>
    <w:rsid w:val="00C147FD"/>
    <w:rsid w:val="00C16704"/>
    <w:rsid w:val="00C70B51"/>
    <w:rsid w:val="00C84461"/>
    <w:rsid w:val="00CA4625"/>
    <w:rsid w:val="00CB0B1E"/>
    <w:rsid w:val="00CB7100"/>
    <w:rsid w:val="00CD6AF1"/>
    <w:rsid w:val="00CF65B0"/>
    <w:rsid w:val="00D45ECC"/>
    <w:rsid w:val="00D4739E"/>
    <w:rsid w:val="00D54CD5"/>
    <w:rsid w:val="00DA02E1"/>
    <w:rsid w:val="00DC3777"/>
    <w:rsid w:val="00DD344E"/>
    <w:rsid w:val="00DF2DF3"/>
    <w:rsid w:val="00DF47BA"/>
    <w:rsid w:val="00E21D5E"/>
    <w:rsid w:val="00E3420D"/>
    <w:rsid w:val="00E34C89"/>
    <w:rsid w:val="00E55381"/>
    <w:rsid w:val="00E63AA0"/>
    <w:rsid w:val="00EA047D"/>
    <w:rsid w:val="00ED131E"/>
    <w:rsid w:val="00F003A3"/>
    <w:rsid w:val="00F06855"/>
    <w:rsid w:val="00F20A70"/>
    <w:rsid w:val="00F33272"/>
    <w:rsid w:val="00F648FA"/>
    <w:rsid w:val="00F86A4B"/>
    <w:rsid w:val="00FB6C8D"/>
    <w:rsid w:val="00FD281F"/>
    <w:rsid w:val="00FD4A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DF480B"/>
  <w15:chartTrackingRefBased/>
  <w15:docId w15:val="{AB8A2379-0FF7-4DB5-BC5E-555400AA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C6"/>
  </w:style>
  <w:style w:type="paragraph" w:styleId="Footer">
    <w:name w:val="footer"/>
    <w:basedOn w:val="Normal"/>
    <w:link w:val="FooterChar"/>
    <w:uiPriority w:val="99"/>
    <w:unhideWhenUsed/>
    <w:rsid w:val="0003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C6"/>
  </w:style>
  <w:style w:type="character" w:styleId="CommentReference">
    <w:name w:val="annotation reference"/>
    <w:basedOn w:val="DefaultParagraphFont"/>
    <w:uiPriority w:val="99"/>
    <w:semiHidden/>
    <w:unhideWhenUsed/>
    <w:rsid w:val="000E501E"/>
    <w:rPr>
      <w:sz w:val="16"/>
      <w:szCs w:val="16"/>
    </w:rPr>
  </w:style>
  <w:style w:type="paragraph" w:styleId="CommentText">
    <w:name w:val="annotation text"/>
    <w:basedOn w:val="Normal"/>
    <w:link w:val="CommentTextChar"/>
    <w:uiPriority w:val="99"/>
    <w:semiHidden/>
    <w:unhideWhenUsed/>
    <w:rsid w:val="000E501E"/>
    <w:pPr>
      <w:spacing w:line="240" w:lineRule="auto"/>
    </w:pPr>
    <w:rPr>
      <w:sz w:val="20"/>
      <w:szCs w:val="20"/>
    </w:rPr>
  </w:style>
  <w:style w:type="character" w:customStyle="1" w:styleId="CommentTextChar">
    <w:name w:val="Comment Text Char"/>
    <w:basedOn w:val="DefaultParagraphFont"/>
    <w:link w:val="CommentText"/>
    <w:uiPriority w:val="99"/>
    <w:semiHidden/>
    <w:rsid w:val="000E501E"/>
    <w:rPr>
      <w:sz w:val="20"/>
      <w:szCs w:val="20"/>
    </w:rPr>
  </w:style>
  <w:style w:type="paragraph" w:styleId="CommentSubject">
    <w:name w:val="annotation subject"/>
    <w:basedOn w:val="CommentText"/>
    <w:next w:val="CommentText"/>
    <w:link w:val="CommentSubjectChar"/>
    <w:uiPriority w:val="99"/>
    <w:semiHidden/>
    <w:unhideWhenUsed/>
    <w:rsid w:val="000E501E"/>
    <w:rPr>
      <w:b/>
      <w:bCs/>
    </w:rPr>
  </w:style>
  <w:style w:type="character" w:customStyle="1" w:styleId="CommentSubjectChar">
    <w:name w:val="Comment Subject Char"/>
    <w:basedOn w:val="CommentTextChar"/>
    <w:link w:val="CommentSubject"/>
    <w:uiPriority w:val="99"/>
    <w:semiHidden/>
    <w:rsid w:val="000E5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8428">
      <w:bodyDiv w:val="1"/>
      <w:marLeft w:val="0"/>
      <w:marRight w:val="0"/>
      <w:marTop w:val="0"/>
      <w:marBottom w:val="0"/>
      <w:divBdr>
        <w:top w:val="none" w:sz="0" w:space="0" w:color="auto"/>
        <w:left w:val="none" w:sz="0" w:space="0" w:color="auto"/>
        <w:bottom w:val="none" w:sz="0" w:space="0" w:color="auto"/>
        <w:right w:val="none" w:sz="0" w:space="0" w:color="auto"/>
      </w:divBdr>
    </w:div>
    <w:div w:id="376124191">
      <w:bodyDiv w:val="1"/>
      <w:marLeft w:val="0"/>
      <w:marRight w:val="0"/>
      <w:marTop w:val="0"/>
      <w:marBottom w:val="0"/>
      <w:divBdr>
        <w:top w:val="none" w:sz="0" w:space="0" w:color="auto"/>
        <w:left w:val="none" w:sz="0" w:space="0" w:color="auto"/>
        <w:bottom w:val="none" w:sz="0" w:space="0" w:color="auto"/>
        <w:right w:val="none" w:sz="0" w:space="0" w:color="auto"/>
      </w:divBdr>
      <w:divsChild>
        <w:div w:id="1151218635">
          <w:marLeft w:val="0"/>
          <w:marRight w:val="0"/>
          <w:marTop w:val="0"/>
          <w:marBottom w:val="0"/>
          <w:divBdr>
            <w:top w:val="single" w:sz="8" w:space="2" w:color="auto"/>
            <w:left w:val="single" w:sz="8" w:space="4" w:color="auto"/>
            <w:bottom w:val="single" w:sz="8" w:space="0"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Baty</dc:creator>
  <cp:keywords/>
  <dc:description/>
  <cp:lastModifiedBy>Justine Baty</cp:lastModifiedBy>
  <cp:revision>2</cp:revision>
  <dcterms:created xsi:type="dcterms:W3CDTF">2024-05-23T00:40:00Z</dcterms:created>
  <dcterms:modified xsi:type="dcterms:W3CDTF">2024-05-23T00:40:00Z</dcterms:modified>
</cp:coreProperties>
</file>