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119" w14:textId="27FFCDF4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>Grandparenting Clause</w:t>
      </w:r>
    </w:p>
    <w:p w14:paraId="18F2D0AF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There is legislation that assists in the transition to an enrolment zone. </w:t>
      </w:r>
    </w:p>
    <w:p w14:paraId="363C90AF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 xml:space="preserve">When a student is out of zone </w:t>
      </w:r>
    </w:p>
    <w:p w14:paraId="4C874B83" w14:textId="2372A467" w:rsidR="00450499" w:rsidRPr="00555FAC" w:rsidRDefault="00C83507" w:rsidP="0045049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450499" w:rsidRPr="00555FAC">
        <w:rPr>
          <w:rFonts w:ascii="Arial" w:hAnsi="Arial" w:cs="Arial"/>
        </w:rPr>
        <w:t>tudent</w:t>
      </w:r>
      <w:r>
        <w:rPr>
          <w:rFonts w:ascii="Arial" w:hAnsi="Arial" w:cs="Arial"/>
        </w:rPr>
        <w:t xml:space="preserve"> A</w:t>
      </w:r>
      <w:r w:rsidR="00450499" w:rsidRPr="00555FAC">
        <w:rPr>
          <w:rFonts w:ascii="Arial" w:hAnsi="Arial" w:cs="Arial"/>
        </w:rPr>
        <w:t xml:space="preserve"> is enrolled at the school </w:t>
      </w:r>
      <w:r w:rsidR="00450499" w:rsidRPr="00555FAC">
        <w:rPr>
          <w:rFonts w:ascii="Arial" w:hAnsi="Arial" w:cs="Arial"/>
          <w:b/>
          <w:bCs/>
        </w:rPr>
        <w:t>at the time when the zone starts</w:t>
      </w:r>
    </w:p>
    <w:p w14:paraId="7D68B46E" w14:textId="516C1CEE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  <w:b/>
          <w:bCs/>
        </w:rPr>
        <w:t xml:space="preserve">Then a </w:t>
      </w:r>
      <w:r w:rsidRPr="00555FAC">
        <w:rPr>
          <w:rFonts w:ascii="Arial" w:hAnsi="Arial" w:cs="Arial"/>
        </w:rPr>
        <w:t xml:space="preserve">sibling </w:t>
      </w:r>
      <w:r w:rsidR="00C83507">
        <w:rPr>
          <w:rFonts w:ascii="Arial" w:hAnsi="Arial" w:cs="Arial"/>
        </w:rPr>
        <w:t xml:space="preserve">Student B </w:t>
      </w:r>
      <w:r w:rsidRPr="00555FAC">
        <w:rPr>
          <w:rFonts w:ascii="Arial" w:hAnsi="Arial" w:cs="Arial"/>
        </w:rPr>
        <w:t xml:space="preserve">enrols in years after, while the </w:t>
      </w:r>
      <w:r w:rsidR="00C83507">
        <w:rPr>
          <w:rFonts w:ascii="Arial" w:hAnsi="Arial" w:cs="Arial"/>
          <w:b/>
          <w:bCs/>
        </w:rPr>
        <w:t>student A</w:t>
      </w:r>
      <w:r w:rsidRPr="00555FAC">
        <w:rPr>
          <w:rFonts w:ascii="Arial" w:hAnsi="Arial" w:cs="Arial"/>
          <w:b/>
          <w:bCs/>
        </w:rPr>
        <w:t xml:space="preserve"> is still at the school</w:t>
      </w:r>
      <w:r w:rsidRPr="00555FAC">
        <w:rPr>
          <w:rFonts w:ascii="Arial" w:hAnsi="Arial" w:cs="Arial"/>
        </w:rPr>
        <w:t xml:space="preserve"> the younger sibling is counted as in zone. </w:t>
      </w:r>
    </w:p>
    <w:p w14:paraId="34DEE9FB" w14:textId="00661EFD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>Once student</w:t>
      </w:r>
      <w:r w:rsidR="00C83507">
        <w:rPr>
          <w:rFonts w:ascii="Arial" w:hAnsi="Arial" w:cs="Arial"/>
        </w:rPr>
        <w:t xml:space="preserve"> A leaves</w:t>
      </w:r>
      <w:r w:rsidRPr="00555FAC">
        <w:rPr>
          <w:rFonts w:ascii="Arial" w:hAnsi="Arial" w:cs="Arial"/>
        </w:rPr>
        <w:t xml:space="preserve"> the school any more siblings that come to enrol are not counted as in zone.</w:t>
      </w:r>
    </w:p>
    <w:p w14:paraId="66C30C23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en-AU" w:eastAsia="en-NZ"/>
        </w:rPr>
      </w:pPr>
      <w:r w:rsidRPr="00555FAC">
        <w:rPr>
          <w:rFonts w:ascii="Arial" w:hAnsi="Arial" w:cs="Arial"/>
          <w:b/>
          <w:bCs/>
          <w:lang w:val="en-AU" w:eastAsia="en-NZ"/>
        </w:rPr>
        <w:t>Section 75 of the Education and Training Act 2020</w:t>
      </w:r>
      <w:r w:rsidRPr="00555FAC">
        <w:rPr>
          <w:rFonts w:ascii="Arial" w:hAnsi="Arial" w:cs="Arial"/>
          <w:lang w:val="en-AU" w:eastAsia="en-NZ"/>
        </w:rPr>
        <w:t xml:space="preserve"> states that </w:t>
      </w:r>
    </w:p>
    <w:p w14:paraId="63B57F44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en-AU" w:eastAsia="en-NZ"/>
        </w:rPr>
      </w:pPr>
    </w:p>
    <w:p w14:paraId="44E04AC4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  <w:lang w:eastAsia="en-NZ"/>
        </w:rPr>
      </w:pPr>
      <w:r w:rsidRPr="00555FAC">
        <w:rPr>
          <w:rFonts w:ascii="Arial" w:hAnsi="Arial" w:cs="Arial"/>
          <w:lang w:val="en-AU" w:eastAsia="en-NZ"/>
        </w:rPr>
        <w:t>“</w:t>
      </w:r>
      <w:r w:rsidRPr="00555FAC">
        <w:rPr>
          <w:rFonts w:ascii="Arial" w:hAnsi="Arial" w:cs="Arial"/>
          <w:shd w:val="clear" w:color="auto" w:fill="FFFFFF"/>
          <w:lang w:eastAsia="en-NZ"/>
        </w:rPr>
        <w:t xml:space="preserve">the Secretary may authorise an enrolment scheme to permit a student to enrol at the school as if the student lived in the home zone of the school if, -  </w:t>
      </w:r>
    </w:p>
    <w:p w14:paraId="6BA10CBA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  <w:lang w:eastAsia="en-NZ"/>
        </w:rPr>
      </w:pPr>
    </w:p>
    <w:p w14:paraId="1C723F5F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en-NZ"/>
        </w:rPr>
      </w:pPr>
      <w:r w:rsidRPr="00555FAC">
        <w:rPr>
          <w:rFonts w:ascii="Arial" w:hAnsi="Arial" w:cs="Arial"/>
          <w:shd w:val="clear" w:color="auto" w:fill="FFFFFF"/>
          <w:lang w:eastAsia="en-NZ"/>
        </w:rPr>
        <w:t>(b)</w:t>
      </w:r>
      <w:r w:rsidRPr="00555FAC">
        <w:rPr>
          <w:rFonts w:ascii="Arial" w:hAnsi="Arial" w:cs="Arial"/>
          <w:shd w:val="clear" w:color="auto" w:fill="FFFFFF"/>
          <w:lang w:eastAsia="en-NZ"/>
        </w:rPr>
        <w:tab/>
        <w:t>i</w:t>
      </w:r>
      <w:r w:rsidRPr="00555FAC">
        <w:rPr>
          <w:rFonts w:ascii="Arial" w:hAnsi="Arial" w:cs="Arial"/>
          <w:lang w:eastAsia="en-NZ"/>
        </w:rPr>
        <w:t>n the case of a new enrolment scheme, the student,</w:t>
      </w:r>
    </w:p>
    <w:p w14:paraId="65F5E678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en-NZ"/>
        </w:rPr>
      </w:pPr>
    </w:p>
    <w:p w14:paraId="259763F6" w14:textId="77777777" w:rsidR="00450499" w:rsidRPr="00555FAC" w:rsidRDefault="00450499" w:rsidP="00450499">
      <w:pPr>
        <w:ind w:left="720"/>
        <w:rPr>
          <w:rFonts w:ascii="Arial" w:eastAsiaTheme="minorEastAsia" w:hAnsi="Arial" w:cs="Arial"/>
          <w:bCs/>
          <w:lang w:eastAsia="en-NZ"/>
        </w:rPr>
      </w:pPr>
      <w:r w:rsidRPr="00555FAC">
        <w:rPr>
          <w:rFonts w:ascii="Arial" w:eastAsiaTheme="minorEastAsia" w:hAnsi="Arial" w:cs="Arial"/>
          <w:bCs/>
          <w:lang w:eastAsia="en-NZ"/>
        </w:rPr>
        <w:t>1. lives outside of the home zone of the new enrolment scheme; and</w:t>
      </w:r>
    </w:p>
    <w:p w14:paraId="3BE28A17" w14:textId="77777777" w:rsidR="00450499" w:rsidRPr="00555FAC" w:rsidRDefault="00450499" w:rsidP="00450499">
      <w:pPr>
        <w:ind w:left="720"/>
        <w:rPr>
          <w:rFonts w:ascii="Arial" w:eastAsiaTheme="minorEastAsia" w:hAnsi="Arial" w:cs="Arial"/>
          <w:bCs/>
          <w:lang w:eastAsia="en-NZ"/>
        </w:rPr>
      </w:pPr>
      <w:r w:rsidRPr="00555FAC">
        <w:rPr>
          <w:rFonts w:ascii="Arial" w:eastAsiaTheme="minorEastAsia" w:hAnsi="Arial" w:cs="Arial"/>
          <w:bCs/>
          <w:lang w:eastAsia="en-NZ"/>
        </w:rPr>
        <w:t>2. has a sibling who is enrolled at the school at the time that the new enrolment scheme is implemented.”</w:t>
      </w:r>
    </w:p>
    <w:p w14:paraId="17641631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>Definition of a sibling</w:t>
      </w:r>
    </w:p>
    <w:p w14:paraId="75B408F9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>In this context, child A is the sibling of child B If any of the following apply:</w:t>
      </w:r>
    </w:p>
    <w:p w14:paraId="16C93AFC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a) both children have the same parent; 2 or</w:t>
      </w:r>
    </w:p>
    <w:p w14:paraId="40E89935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b) a parent of child A is married to, or in a civil union with, a parent of child B; or</w:t>
      </w:r>
    </w:p>
    <w:p w14:paraId="364A60EB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2 Clause 2(3)(a) of Schedule 20 uses the term “share a common parent”. The Ministry treats the </w:t>
      </w:r>
    </w:p>
    <w:p w14:paraId="5E74E8F7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two wordings as having the same meaning – sharing a common parent. The remaining paragraphs </w:t>
      </w:r>
    </w:p>
    <w:p w14:paraId="461A4484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are identical to those in Clause 2.</w:t>
      </w:r>
    </w:p>
    <w:p w14:paraId="78C34E4C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c) a parent of child A was married to, or in a civil union with, a parent of child B at </w:t>
      </w:r>
    </w:p>
    <w:p w14:paraId="779FAB59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the time when child B’s parent died; or</w:t>
      </w:r>
    </w:p>
    <w:p w14:paraId="437D6B58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d) a parent of child A is the de facto partner of a parent of child B; or</w:t>
      </w:r>
    </w:p>
    <w:p w14:paraId="3D8BEC1B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e) both children live in the same household and, in recognition of family obligations, </w:t>
      </w:r>
    </w:p>
    <w:p w14:paraId="3BED992E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are treated by the adults of that household as if they were siblings; or</w:t>
      </w:r>
    </w:p>
    <w:p w14:paraId="251A5D98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f) the Secretary, by written notice to the school, advises that child A is to be treated </w:t>
      </w:r>
    </w:p>
    <w:p w14:paraId="51AE0B98" w14:textId="5E5F7200" w:rsidR="00DA157F" w:rsidRPr="00450499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as the sibling of child B.</w:t>
      </w:r>
    </w:p>
    <w:sectPr w:rsidR="00DA157F" w:rsidRPr="00450499" w:rsidSect="00450499">
      <w:footerReference w:type="default" r:id="rId11"/>
      <w:headerReference w:type="first" r:id="rId12"/>
      <w:footerReference w:type="first" r:id="rId13"/>
      <w:pgSz w:w="11906" w:h="16838"/>
      <w:pgMar w:top="2410" w:right="1134" w:bottom="1701" w:left="1134" w:header="62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3ED" w14:textId="77777777" w:rsidR="00450499" w:rsidRDefault="00450499" w:rsidP="00A51367">
      <w:pPr>
        <w:spacing w:after="0" w:line="240" w:lineRule="auto"/>
      </w:pPr>
      <w:r>
        <w:separator/>
      </w:r>
    </w:p>
  </w:endnote>
  <w:endnote w:type="continuationSeparator" w:id="0">
    <w:p w14:paraId="4EAE64A8" w14:textId="77777777" w:rsidR="00450499" w:rsidRDefault="00450499" w:rsidP="00A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BEFB" w14:textId="24C6EA33" w:rsidR="00EB3787" w:rsidRPr="00FA1B0E" w:rsidRDefault="00AF463C" w:rsidP="00AF463C">
    <w:pPr>
      <w:pStyle w:val="Footer"/>
      <w:rPr>
        <w:color w:val="F04F24"/>
      </w:rPr>
    </w:pPr>
    <w:r w:rsidRPr="00FA1B0E">
      <w:rPr>
        <w:color w:val="F04F24"/>
      </w:rPr>
      <w:drawing>
        <wp:anchor distT="0" distB="0" distL="114300" distR="114300" simplePos="0" relativeHeight="251661312" behindDoc="0" locked="0" layoutInCell="1" allowOverlap="1" wp14:anchorId="43624859" wp14:editId="2C7E4F08">
          <wp:simplePos x="0" y="0"/>
          <wp:positionH relativeFrom="margin">
            <wp:posOffset>12700</wp:posOffset>
          </wp:positionH>
          <wp:positionV relativeFrom="page">
            <wp:posOffset>10064750</wp:posOffset>
          </wp:positionV>
          <wp:extent cx="854710" cy="89535"/>
          <wp:effectExtent l="0" t="0" r="254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EB51" w14:textId="49D7CE5C" w:rsidR="00534278" w:rsidRPr="00534278" w:rsidRDefault="00534278" w:rsidP="00534278">
    <w:pPr>
      <w:tabs>
        <w:tab w:val="center" w:pos="4513"/>
        <w:tab w:val="right" w:pos="9026"/>
      </w:tabs>
      <w:spacing w:after="80" w:line="240" w:lineRule="auto"/>
      <w:rPr>
        <w:b/>
        <w:bCs/>
        <w:noProof/>
        <w:color w:val="F04F24"/>
        <w:sz w:val="16"/>
        <w:szCs w:val="16"/>
      </w:rPr>
    </w:pPr>
    <w:r w:rsidRPr="00534278">
      <w:rPr>
        <w:b/>
        <w:bCs/>
        <w:noProof/>
        <w:color w:val="F04F24"/>
        <w:sz w:val="16"/>
        <w:szCs w:val="16"/>
      </w:rPr>
      <w:drawing>
        <wp:anchor distT="0" distB="0" distL="114300" distR="114300" simplePos="0" relativeHeight="251666432" behindDoc="0" locked="0" layoutInCell="1" allowOverlap="1" wp14:anchorId="136D1BBA" wp14:editId="5BCD5B9A">
          <wp:simplePos x="0" y="0"/>
          <wp:positionH relativeFrom="margin">
            <wp:posOffset>12700</wp:posOffset>
          </wp:positionH>
          <wp:positionV relativeFrom="page">
            <wp:posOffset>10064750</wp:posOffset>
          </wp:positionV>
          <wp:extent cx="854710" cy="89535"/>
          <wp:effectExtent l="0" t="0" r="2540" b="571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4278">
      <w:rPr>
        <w:b/>
        <w:bCs/>
        <w:noProof/>
        <w:color w:val="F04F24"/>
        <w:sz w:val="16"/>
        <w:szCs w:val="16"/>
      </w:rPr>
      <w:drawing>
        <wp:anchor distT="0" distB="0" distL="114300" distR="114300" simplePos="0" relativeHeight="251665408" behindDoc="0" locked="0" layoutInCell="1" allowOverlap="1" wp14:anchorId="70400327" wp14:editId="62C5D1B2">
          <wp:simplePos x="0" y="0"/>
          <wp:positionH relativeFrom="margin">
            <wp:posOffset>4915397</wp:posOffset>
          </wp:positionH>
          <wp:positionV relativeFrom="page">
            <wp:posOffset>9790043</wp:posOffset>
          </wp:positionV>
          <wp:extent cx="1209675" cy="352425"/>
          <wp:effectExtent l="0" t="0" r="9525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46F9" w14:textId="77777777" w:rsidR="00450499" w:rsidRDefault="00450499" w:rsidP="00A51367">
      <w:pPr>
        <w:spacing w:after="0" w:line="240" w:lineRule="auto"/>
      </w:pPr>
      <w:r>
        <w:separator/>
      </w:r>
    </w:p>
  </w:footnote>
  <w:footnote w:type="continuationSeparator" w:id="0">
    <w:p w14:paraId="18AD9AC1" w14:textId="77777777" w:rsidR="00450499" w:rsidRDefault="00450499" w:rsidP="00A5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C067" w14:textId="77777777" w:rsidR="00534278" w:rsidRDefault="00534278" w:rsidP="00450499">
    <w:pPr>
      <w:pStyle w:val="Header"/>
      <w:spacing w:before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AAB170" wp14:editId="2365CCC3">
          <wp:simplePos x="0" y="0"/>
          <wp:positionH relativeFrom="margin">
            <wp:posOffset>10795</wp:posOffset>
          </wp:positionH>
          <wp:positionV relativeFrom="page">
            <wp:posOffset>713105</wp:posOffset>
          </wp:positionV>
          <wp:extent cx="943200" cy="601200"/>
          <wp:effectExtent l="0" t="0" r="0" b="8890"/>
          <wp:wrapNone/>
          <wp:docPr id="28" name="Picture 28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EEA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305AA"/>
    <w:multiLevelType w:val="hybridMultilevel"/>
    <w:tmpl w:val="D03C1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5FA"/>
    <w:multiLevelType w:val="multilevel"/>
    <w:tmpl w:val="74E2A362"/>
    <w:lvl w:ilvl="0">
      <w:start w:val="1"/>
      <w:numFmt w:val="decimal"/>
      <w:pStyle w:val="Table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TableBullets"/>
      <w:lvlText w:val="•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AF4C6F"/>
    <w:multiLevelType w:val="hybridMultilevel"/>
    <w:tmpl w:val="1A707D9C"/>
    <w:lvl w:ilvl="0" w:tplc="CBB6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1111">
    <w:abstractNumId w:val="1"/>
  </w:num>
  <w:num w:numId="2" w16cid:durableId="1542329282">
    <w:abstractNumId w:val="2"/>
  </w:num>
  <w:num w:numId="3" w16cid:durableId="1756051147">
    <w:abstractNumId w:val="3"/>
  </w:num>
  <w:num w:numId="4" w16cid:durableId="149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9"/>
    <w:rsid w:val="00161F09"/>
    <w:rsid w:val="001F55BD"/>
    <w:rsid w:val="00230A2E"/>
    <w:rsid w:val="002E3362"/>
    <w:rsid w:val="00450499"/>
    <w:rsid w:val="004B498E"/>
    <w:rsid w:val="00501DF4"/>
    <w:rsid w:val="00533D44"/>
    <w:rsid w:val="00534278"/>
    <w:rsid w:val="00687B47"/>
    <w:rsid w:val="006D23D0"/>
    <w:rsid w:val="006E56C5"/>
    <w:rsid w:val="007C7EBC"/>
    <w:rsid w:val="007E4366"/>
    <w:rsid w:val="00872BA8"/>
    <w:rsid w:val="008A3446"/>
    <w:rsid w:val="008D15C3"/>
    <w:rsid w:val="0092751E"/>
    <w:rsid w:val="00A51367"/>
    <w:rsid w:val="00AF463C"/>
    <w:rsid w:val="00B004F2"/>
    <w:rsid w:val="00C1635C"/>
    <w:rsid w:val="00C83507"/>
    <w:rsid w:val="00CA794B"/>
    <w:rsid w:val="00CB7A28"/>
    <w:rsid w:val="00D3294C"/>
    <w:rsid w:val="00DA157F"/>
    <w:rsid w:val="00E04957"/>
    <w:rsid w:val="00E33A67"/>
    <w:rsid w:val="00EB3787"/>
    <w:rsid w:val="00ED0E3D"/>
    <w:rsid w:val="00ED1478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EB4A1"/>
  <w15:chartTrackingRefBased/>
  <w15:docId w15:val="{4DCB55DC-BD23-4259-B5AC-240D11F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99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A2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F04F24"/>
      <w:kern w:val="0"/>
      <w:sz w:val="44"/>
      <w:szCs w:val="4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7A2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F04F24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157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31F20" w:themeColor="text1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157F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231F20" w:themeColor="text1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1367"/>
    <w:pPr>
      <w:tabs>
        <w:tab w:val="center" w:pos="4513"/>
        <w:tab w:val="right" w:pos="9026"/>
      </w:tabs>
      <w:spacing w:before="240" w:after="0" w:line="240" w:lineRule="auto"/>
    </w:pPr>
    <w:rPr>
      <w:color w:val="231F20" w:themeColor="text1"/>
      <w:kern w:val="0"/>
      <w:sz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751E"/>
    <w:rPr>
      <w:color w:val="231F20" w:themeColor="text1"/>
    </w:rPr>
  </w:style>
  <w:style w:type="paragraph" w:styleId="Footer">
    <w:name w:val="footer"/>
    <w:basedOn w:val="Normal"/>
    <w:link w:val="FooterChar"/>
    <w:uiPriority w:val="99"/>
    <w:semiHidden/>
    <w:rsid w:val="00EB3787"/>
    <w:pPr>
      <w:tabs>
        <w:tab w:val="center" w:pos="4513"/>
        <w:tab w:val="right" w:pos="9026"/>
      </w:tabs>
      <w:spacing w:before="240" w:after="80" w:line="240" w:lineRule="auto"/>
    </w:pPr>
    <w:rPr>
      <w:b/>
      <w:bCs/>
      <w:noProof/>
      <w:color w:val="F36E26" w:themeColor="accent1"/>
      <w:kern w:val="0"/>
      <w:sz w:val="16"/>
      <w:szCs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51E"/>
    <w:rPr>
      <w:b/>
      <w:bCs/>
      <w:noProof/>
      <w:color w:val="F36E26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A28"/>
    <w:rPr>
      <w:rFonts w:asciiTheme="majorHAnsi" w:eastAsiaTheme="majorEastAsia" w:hAnsiTheme="majorHAnsi" w:cstheme="majorBidi"/>
      <w:b/>
      <w:bCs/>
      <w:color w:val="F04F2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30A2E"/>
    <w:pPr>
      <w:spacing w:before="240" w:after="120"/>
    </w:pPr>
    <w:rPr>
      <w:b/>
      <w:bCs/>
      <w:color w:val="231F20" w:themeColor="text1"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E3362"/>
    <w:rPr>
      <w:b/>
      <w:bCs/>
      <w:color w:val="231F20" w:themeColor="text1"/>
      <w:sz w:val="28"/>
      <w:szCs w:val="28"/>
    </w:rPr>
  </w:style>
  <w:style w:type="table" w:styleId="TableGrid">
    <w:name w:val="Table Grid"/>
    <w:basedOn w:val="TableNormal"/>
    <w:uiPriority w:val="39"/>
    <w:rsid w:val="0023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A2E"/>
    <w:rPr>
      <w:color w:val="808080"/>
    </w:rPr>
  </w:style>
  <w:style w:type="table" w:customStyle="1" w:styleId="Style1">
    <w:name w:val="Style1"/>
    <w:basedOn w:val="TableNormal"/>
    <w:uiPriority w:val="99"/>
    <w:rsid w:val="007E4366"/>
    <w:pPr>
      <w:spacing w:after="0" w:line="240" w:lineRule="auto"/>
    </w:pPr>
    <w:tblPr>
      <w:tblStyleRowBandSize w:val="1"/>
      <w:tblBorders>
        <w:insideV w:val="single" w:sz="4" w:space="0" w:color="FFFFFF" w:themeColor="background1"/>
      </w:tblBorders>
      <w:tblCellMar>
        <w:top w:w="108" w:type="dxa"/>
        <w:bottom w:w="108" w:type="dxa"/>
      </w:tblCellMar>
    </w:tblPr>
    <w:tblStylePr w:type="firstRow">
      <w:tblPr/>
      <w:tcPr>
        <w:shd w:val="clear" w:color="auto" w:fill="F36E2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9EF"/>
      </w:tcPr>
    </w:tblStylePr>
  </w:style>
  <w:style w:type="paragraph" w:customStyle="1" w:styleId="TableText">
    <w:name w:val="Table Text"/>
    <w:basedOn w:val="Normal"/>
    <w:semiHidden/>
    <w:qFormat/>
    <w:rsid w:val="00533D44"/>
    <w:pPr>
      <w:spacing w:after="0" w:line="240" w:lineRule="auto"/>
    </w:pPr>
  </w:style>
  <w:style w:type="paragraph" w:customStyle="1" w:styleId="TableNumbers">
    <w:name w:val="Table Numbers"/>
    <w:basedOn w:val="TableText"/>
    <w:semiHidden/>
    <w:qFormat/>
    <w:rsid w:val="00533D44"/>
    <w:pPr>
      <w:numPr>
        <w:numId w:val="2"/>
      </w:numPr>
      <w:ind w:left="284" w:hanging="284"/>
    </w:pPr>
  </w:style>
  <w:style w:type="paragraph" w:customStyle="1" w:styleId="TableBullets">
    <w:name w:val="Table Bullets"/>
    <w:basedOn w:val="TableNumbers"/>
    <w:semiHidden/>
    <w:qFormat/>
    <w:rsid w:val="00533D44"/>
    <w:pPr>
      <w:numPr>
        <w:ilvl w:val="1"/>
      </w:numPr>
      <w:ind w:left="624" w:hanging="284"/>
    </w:pPr>
  </w:style>
  <w:style w:type="paragraph" w:customStyle="1" w:styleId="Footer2">
    <w:name w:val="Footer 2"/>
    <w:basedOn w:val="Footer"/>
    <w:semiHidden/>
    <w:qFormat/>
    <w:rsid w:val="00EB3787"/>
    <w:pPr>
      <w:spacing w:after="0"/>
    </w:pPr>
    <w:rPr>
      <w:b w:val="0"/>
      <w:color w:val="auto"/>
    </w:rPr>
  </w:style>
  <w:style w:type="paragraph" w:customStyle="1" w:styleId="TableHeader">
    <w:name w:val="Table Header"/>
    <w:basedOn w:val="TableText"/>
    <w:semiHidden/>
    <w:qFormat/>
    <w:rsid w:val="007E4366"/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B7A28"/>
    <w:rPr>
      <w:rFonts w:asciiTheme="majorHAnsi" w:eastAsiaTheme="majorEastAsia" w:hAnsiTheme="majorHAnsi" w:cstheme="majorBidi"/>
      <w:b/>
      <w:bCs/>
      <w:color w:val="F04F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157F"/>
    <w:rPr>
      <w:rFonts w:asciiTheme="majorHAnsi" w:eastAsiaTheme="majorEastAsia" w:hAnsiTheme="majorHAnsi" w:cstheme="majorBidi"/>
      <w:b/>
      <w:bCs/>
      <w:color w:val="231F2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57F"/>
    <w:rPr>
      <w:rFonts w:asciiTheme="majorHAnsi" w:eastAsiaTheme="majorEastAsia" w:hAnsiTheme="majorHAnsi" w:cstheme="majorBidi"/>
      <w:b/>
      <w:bCs/>
      <w:i/>
      <w:iCs/>
      <w:color w:val="231F20" w:themeColor="text1"/>
      <w:sz w:val="20"/>
      <w:szCs w:val="20"/>
    </w:rPr>
  </w:style>
  <w:style w:type="paragraph" w:styleId="ListBullet">
    <w:name w:val="List Bullet"/>
    <w:basedOn w:val="Normal"/>
    <w:uiPriority w:val="99"/>
    <w:rsid w:val="00DA157F"/>
    <w:pPr>
      <w:numPr>
        <w:numId w:val="4"/>
      </w:numPr>
      <w:spacing w:before="120" w:after="120"/>
      <w:ind w:left="357" w:hanging="357"/>
      <w:contextualSpacing/>
    </w:pPr>
    <w:rPr>
      <w:color w:val="231F20" w:themeColor="text1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cationgovtnz.sharepoint.com/sites/MoEICTOfficeTemplatesandBranding/Template%20Library/MoE%20-%20Corporate/Aide-Memoire%20Tuhinga%20Whakamahara/Te%20Mahau%20Aide-Memoire%20Template.dotx" TargetMode="External"/></Relationships>
</file>

<file path=word/theme/theme1.xml><?xml version="1.0" encoding="utf-8"?>
<a:theme xmlns:a="http://schemas.openxmlformats.org/drawingml/2006/main" name="Office Theme">
  <a:themeElements>
    <a:clrScheme name="Te Mahau">
      <a:dk1>
        <a:srgbClr val="231F20"/>
      </a:dk1>
      <a:lt1>
        <a:sysClr val="window" lastClr="FFFFFF"/>
      </a:lt1>
      <a:dk2>
        <a:srgbClr val="231F20"/>
      </a:dk2>
      <a:lt2>
        <a:srgbClr val="F5F5F5"/>
      </a:lt2>
      <a:accent1>
        <a:srgbClr val="F36E26"/>
      </a:accent1>
      <a:accent2>
        <a:srgbClr val="F04F24"/>
      </a:accent2>
      <a:accent3>
        <a:srgbClr val="BD3B27"/>
      </a:accent3>
      <a:accent4>
        <a:srgbClr val="FFEFD5"/>
      </a:accent4>
      <a:accent5>
        <a:srgbClr val="FFBD51"/>
      </a:accent5>
      <a:accent6>
        <a:srgbClr val="FF642B"/>
      </a:accent6>
      <a:hlink>
        <a:srgbClr val="F36E26"/>
      </a:hlink>
      <a:folHlink>
        <a:srgbClr val="F04F2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EDD7B2FA745B0B79BC7C36806EF" ma:contentTypeVersion="4" ma:contentTypeDescription="Create a new document." ma:contentTypeScope="" ma:versionID="963ad246c7d8b0cb93914321ba4fff02">
  <xsd:schema xmlns:xsd="http://www.w3.org/2001/XMLSchema" xmlns:xs="http://www.w3.org/2001/XMLSchema" xmlns:p="http://schemas.microsoft.com/office/2006/metadata/properties" xmlns:ns2="c87cd776-2a96-498b-8213-3bfcb3d4f9d3" xmlns:ns3="0ebef16e-b530-4d1d-99fb-5826972f497e" targetNamespace="http://schemas.microsoft.com/office/2006/metadata/properties" ma:root="true" ma:fieldsID="1cf4ca07ea6be787a30324365f052b4c" ns2:_="" ns3:_="">
    <xsd:import namespace="c87cd776-2a96-498b-8213-3bfcb3d4f9d3"/>
    <xsd:import namespace="0ebef16e-b530-4d1d-99fb-5826972f49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d776-2a96-498b-8213-3bfcb3d4f9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f16e-b530-4d1d-99fb-5826972f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cd776-2a96-498b-8213-3bfcb3d4f9d3">MoEd-328301587-29</_dlc_DocId>
    <_dlc_DocIdUrl xmlns="c87cd776-2a96-498b-8213-3bfcb3d4f9d3">
      <Url>https://educationgovtnz.sharepoint.com/sites/MoEICTOfficeTemplatesandBranding/_layouts/15/DocIdRedir.aspx?ID=MoEd-328301587-29</Url>
      <Description>MoEd-328301587-29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D3978-334C-46E9-888D-E9280267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d776-2a96-498b-8213-3bfcb3d4f9d3"/>
    <ds:schemaRef ds:uri="0ebef16e-b530-4d1d-99fb-5826972f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9D3B-D873-40C2-876C-D4C378F5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9AD1A-5E71-412F-8464-2FA98A7350B0}">
  <ds:schemaRefs>
    <ds:schemaRef ds:uri="http://schemas.microsoft.com/office/2006/metadata/properties"/>
    <ds:schemaRef ds:uri="http://schemas.microsoft.com/office/infopath/2007/PartnerControls"/>
    <ds:schemaRef ds:uri="c87cd776-2a96-498b-8213-3bfcb3d4f9d3"/>
  </ds:schemaRefs>
</ds:datastoreItem>
</file>

<file path=customXml/itemProps4.xml><?xml version="1.0" encoding="utf-8"?>
<ds:datastoreItem xmlns:ds="http://schemas.openxmlformats.org/officeDocument/2006/customXml" ds:itemID="{1223A515-18C2-49B8-8491-7E861C419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Te%20Mahau%20Aide-Memoire%20Template.dotx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Walker</dc:creator>
  <cp:keywords/>
  <dc:description/>
  <cp:lastModifiedBy>Amy Kirk</cp:lastModifiedBy>
  <cp:revision>3</cp:revision>
  <dcterms:created xsi:type="dcterms:W3CDTF">2024-03-25T02:40:00Z</dcterms:created>
  <dcterms:modified xsi:type="dcterms:W3CDTF">2024-03-25T02:42:00Z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0x0101005F4DFEDD7B2FA745B0B79BC7C36806EF</vt:lpwstr>
  </property>
  <property fmtid="{D5CDD505-2E9C-101B-9397-08002B2CF9AE}" pid="3" name="MediaServiceImageTags">
    <vt:lpwstr/>
  </property>
  <property fmtid="{D5CDD505-2E9C-101B-9397-08002B2CF9AE}" pid="4" name="_dlc_DocIdItemGuid">
    <vt:lpwstr>eb03a248-512a-4933-8542-d150d0e34d99</vt:lpwstr>
  </property>
</Properties>
</file>