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8269" w14:textId="4CB1AB1D" w:rsidR="00056512" w:rsidRPr="002A13F2" w:rsidRDefault="006B611A" w:rsidP="006B3E0A">
      <w:pPr>
        <w:pStyle w:val="MoECoverPageHeading"/>
        <w:rPr>
          <w:i/>
          <w:color w:val="2A6EBB"/>
          <w:sz w:val="36"/>
          <w:szCs w:val="36"/>
        </w:rPr>
      </w:pPr>
      <w:r w:rsidRPr="006B611A">
        <w:rPr>
          <w:color w:val="2A6EBB"/>
        </w:rPr>
        <w:t xml:space="preserve">Whangārei Girls’ High </w:t>
      </w:r>
      <w:r w:rsidR="00DE4D73" w:rsidRPr="006B611A">
        <w:rPr>
          <w:color w:val="2A6EBB"/>
        </w:rPr>
        <w:t>School</w:t>
      </w:r>
    </w:p>
    <w:p w14:paraId="07E75F9D" w14:textId="77FA9750"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10CF667F" w14:textId="2293EED4" w:rsidR="00DA6B42" w:rsidRDefault="00D24A8B" w:rsidP="006B3E0A">
      <w:pPr>
        <w:pStyle w:val="MoEBodyText"/>
        <w:rPr>
          <w:rFonts w:cs="Arial"/>
        </w:rPr>
      </w:pPr>
      <w:r>
        <w:rPr>
          <w:rFonts w:cs="Arial"/>
        </w:rPr>
        <w:t>The Ministry</w:t>
      </w:r>
      <w:r w:rsidR="00D12A77">
        <w:rPr>
          <w:rFonts w:cs="Arial"/>
        </w:rPr>
        <w:t xml:space="preserve"> of Education regularly monitors enrolment patterns, population growth</w:t>
      </w:r>
      <w:r>
        <w:rPr>
          <w:rFonts w:cs="Arial"/>
        </w:rPr>
        <w:t xml:space="preserve"> </w:t>
      </w:r>
      <w:r w:rsidR="00D12A77">
        <w:rPr>
          <w:rFonts w:cs="Arial"/>
        </w:rPr>
        <w:t xml:space="preserve">and anticipated school roll changes across the </w:t>
      </w:r>
      <w:r w:rsidR="00835C4C" w:rsidRPr="006B611A">
        <w:rPr>
          <w:rFonts w:cs="Arial"/>
        </w:rPr>
        <w:t>W</w:t>
      </w:r>
      <w:r w:rsidR="006B611A" w:rsidRPr="006B611A">
        <w:rPr>
          <w:rFonts w:cs="Arial"/>
        </w:rPr>
        <w:t>han</w:t>
      </w:r>
      <w:r w:rsidR="006B611A">
        <w:rPr>
          <w:rFonts w:cs="Arial"/>
        </w:rPr>
        <w:t>garei</w:t>
      </w:r>
      <w:r w:rsidR="00835C4C">
        <w:rPr>
          <w:rFonts w:cs="Arial"/>
        </w:rPr>
        <w:t xml:space="preserve"> district</w:t>
      </w:r>
      <w:r w:rsidR="00D12A77">
        <w:rPr>
          <w:rFonts w:cs="Arial"/>
        </w:rPr>
        <w:t xml:space="preserve">.  As part of this monitoring and regular review, we </w:t>
      </w:r>
      <w:r w:rsidR="00F84EDD">
        <w:rPr>
          <w:rFonts w:cs="Arial"/>
        </w:rPr>
        <w:t xml:space="preserve">now consider an enrolment scheme is necessary for </w:t>
      </w:r>
      <w:r w:rsidR="006B611A">
        <w:rPr>
          <w:rFonts w:cs="Arial"/>
        </w:rPr>
        <w:t xml:space="preserve">Whangārei Girls’ High </w:t>
      </w:r>
      <w:r w:rsidR="00D12A77">
        <w:rPr>
          <w:rFonts w:cs="Arial"/>
        </w:rPr>
        <w:t>School</w:t>
      </w:r>
      <w:r w:rsidR="00F84EDD">
        <w:rPr>
          <w:rFonts w:cs="Arial"/>
        </w:rPr>
        <w:t xml:space="preserve">.  </w:t>
      </w:r>
      <w:r w:rsidR="00D12A77">
        <w:rPr>
          <w:rFonts w:cs="Arial"/>
        </w:rPr>
        <w:t xml:space="preserve">This is due to growth of the school roll and because we need to ensure the Board has </w:t>
      </w:r>
      <w:r w:rsidR="00F84EDD">
        <w:rPr>
          <w:rFonts w:cs="Arial"/>
        </w:rPr>
        <w:t>a fair and transparent mechanism to manage the roll.  It also means we can ensure we are making best use of education</w:t>
      </w:r>
      <w:r w:rsidR="00AB19E8">
        <w:rPr>
          <w:rFonts w:cs="Arial"/>
        </w:rPr>
        <w:t>al</w:t>
      </w:r>
      <w:r w:rsidR="00F84EDD">
        <w:rPr>
          <w:rFonts w:cs="Arial"/>
        </w:rPr>
        <w:t xml:space="preserve"> facilities across the wider </w:t>
      </w:r>
      <w:r w:rsidR="006B611A">
        <w:rPr>
          <w:rFonts w:cs="Arial"/>
        </w:rPr>
        <w:t xml:space="preserve">Whangarei </w:t>
      </w:r>
      <w:r w:rsidR="00F84EDD">
        <w:rPr>
          <w:rFonts w:cs="Arial"/>
        </w:rPr>
        <w:t>area.</w:t>
      </w:r>
      <w:r w:rsidR="00DA6B42">
        <w:rPr>
          <w:rFonts w:cs="Arial"/>
        </w:rPr>
        <w:t xml:space="preserve">  </w:t>
      </w:r>
    </w:p>
    <w:p w14:paraId="5A1C27F0" w14:textId="081F7AE2" w:rsidR="00D24A8B" w:rsidRDefault="00F84EDD" w:rsidP="006B3E0A">
      <w:pPr>
        <w:pStyle w:val="MoEBodyText"/>
        <w:rPr>
          <w:rFonts w:cs="Arial"/>
        </w:rPr>
      </w:pPr>
      <w:r>
        <w:rPr>
          <w:rFonts w:cs="Arial"/>
        </w:rPr>
        <w:t>The new enrolment scheme will have a home zone, like other schools</w:t>
      </w:r>
      <w:r w:rsidR="00AB19E8">
        <w:rPr>
          <w:rFonts w:cs="Arial"/>
        </w:rPr>
        <w:t xml:space="preserve"> with enrolment schemes</w:t>
      </w:r>
      <w:r>
        <w:rPr>
          <w:rFonts w:cs="Arial"/>
        </w:rPr>
        <w:t xml:space="preserve"> in the area.  Children that live within this area will have entitlement to enrol at </w:t>
      </w:r>
      <w:r w:rsidR="006B611A">
        <w:rPr>
          <w:rFonts w:cs="Arial"/>
        </w:rPr>
        <w:t xml:space="preserve">Whangārei Girls’ High </w:t>
      </w:r>
      <w:r>
        <w:rPr>
          <w:rFonts w:cs="Arial"/>
        </w:rPr>
        <w:t>School.   The home zone area is shown on the map below and</w:t>
      </w:r>
      <w:r w:rsidR="00FC1921">
        <w:rPr>
          <w:rFonts w:cs="Arial"/>
        </w:rPr>
        <w:t xml:space="preserve"> </w:t>
      </w:r>
      <w:r w:rsidR="00802F02" w:rsidRPr="00802F02">
        <w:rPr>
          <w:rFonts w:cs="Arial"/>
        </w:rPr>
        <w:t>described here</w:t>
      </w:r>
      <w:r w:rsidR="00D24A8B" w:rsidRPr="00802F02">
        <w:rPr>
          <w:rFonts w:cs="Arial"/>
        </w:rPr>
        <w:t>:</w:t>
      </w:r>
      <w:r w:rsidR="00C022DD">
        <w:rPr>
          <w:rFonts w:cs="Arial"/>
        </w:rPr>
        <w:t xml:space="preserve"> </w:t>
      </w:r>
    </w:p>
    <w:p w14:paraId="578C93C7" w14:textId="7BB6128E" w:rsidR="009155CA" w:rsidRPr="00433451" w:rsidRDefault="006B611A" w:rsidP="009155CA">
      <w:pPr>
        <w:spacing w:after="0" w:line="240" w:lineRule="auto"/>
        <w:jc w:val="center"/>
        <w:rPr>
          <w:rFonts w:ascii="Calibri" w:eastAsia="Times New Roman" w:hAnsi="Calibri" w:cs="Calibri"/>
          <w:color w:val="000000"/>
          <w:lang w:eastAsia="en-NZ"/>
        </w:rPr>
      </w:pPr>
      <w:r w:rsidRPr="00D47C94">
        <w:rPr>
          <w:rFonts w:ascii="Times New Roman" w:eastAsia="Times New Roman" w:hAnsi="Times New Roman" w:cs="Times New Roman"/>
          <w:b/>
          <w:bCs/>
          <w:color w:val="000000"/>
          <w:sz w:val="32"/>
          <w:szCs w:val="32"/>
          <w:lang w:eastAsia="en-NZ"/>
        </w:rPr>
        <w:t xml:space="preserve">WHANGĀREI GIRLS’ HIGH </w:t>
      </w:r>
      <w:r w:rsidR="009155CA" w:rsidRPr="00D47C94">
        <w:rPr>
          <w:rFonts w:ascii="Times New Roman" w:eastAsia="Times New Roman" w:hAnsi="Times New Roman" w:cs="Times New Roman"/>
          <w:b/>
          <w:bCs/>
          <w:color w:val="000000"/>
          <w:sz w:val="32"/>
          <w:szCs w:val="32"/>
          <w:lang w:eastAsia="en-NZ"/>
        </w:rPr>
        <w:t>SCHOOL (</w:t>
      </w:r>
      <w:r w:rsidR="00C022DD" w:rsidRPr="00D47C94">
        <w:rPr>
          <w:rFonts w:ascii="Times New Roman" w:eastAsia="Times New Roman" w:hAnsi="Times New Roman" w:cs="Times New Roman"/>
          <w:b/>
          <w:bCs/>
          <w:color w:val="000000"/>
          <w:sz w:val="32"/>
          <w:szCs w:val="32"/>
          <w:lang w:eastAsia="en-NZ"/>
        </w:rPr>
        <w:t>#</w:t>
      </w:r>
      <w:r w:rsidRPr="00D47C94">
        <w:rPr>
          <w:rFonts w:ascii="Times New Roman" w:eastAsia="Times New Roman" w:hAnsi="Times New Roman" w:cs="Times New Roman"/>
          <w:b/>
          <w:bCs/>
          <w:color w:val="000000"/>
          <w:sz w:val="32"/>
          <w:szCs w:val="32"/>
          <w:lang w:eastAsia="en-NZ"/>
        </w:rPr>
        <w:t>16</w:t>
      </w:r>
      <w:r w:rsidR="009155CA" w:rsidRPr="00D47C94">
        <w:rPr>
          <w:rFonts w:ascii="Times New Roman" w:eastAsia="Times New Roman" w:hAnsi="Times New Roman" w:cs="Times New Roman"/>
          <w:b/>
          <w:bCs/>
          <w:color w:val="000000"/>
          <w:sz w:val="32"/>
          <w:szCs w:val="32"/>
          <w:lang w:eastAsia="en-NZ"/>
        </w:rPr>
        <w:t>)</w:t>
      </w:r>
    </w:p>
    <w:p w14:paraId="470E1B39" w14:textId="77777777" w:rsidR="009155CA" w:rsidRPr="00433451" w:rsidRDefault="009155CA" w:rsidP="009155CA">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Proposed Draft </w:t>
      </w:r>
      <w:r w:rsidRPr="00433451">
        <w:rPr>
          <w:rFonts w:ascii="Times New Roman" w:eastAsia="Times New Roman" w:hAnsi="Times New Roman" w:cs="Times New Roman"/>
          <w:b/>
          <w:bCs/>
          <w:color w:val="000000"/>
          <w:sz w:val="32"/>
          <w:szCs w:val="32"/>
          <w:lang w:eastAsia="en-NZ"/>
        </w:rPr>
        <w:t>Enrolment Scheme</w:t>
      </w:r>
    </w:p>
    <w:p w14:paraId="0337430F" w14:textId="2F335D14" w:rsidR="009155CA" w:rsidRPr="00A2748D" w:rsidRDefault="00103009" w:rsidP="009155CA">
      <w:pPr>
        <w:spacing w:after="0" w:line="240" w:lineRule="auto"/>
        <w:jc w:val="center"/>
        <w:rPr>
          <w:rFonts w:ascii="Calibri" w:eastAsia="Times New Roman" w:hAnsi="Calibri" w:cs="Calibri"/>
          <w:color w:val="FF0000"/>
          <w:lang w:eastAsia="en-NZ"/>
        </w:rPr>
      </w:pPr>
      <w:r>
        <w:rPr>
          <w:rFonts w:ascii="Arial" w:eastAsia="Times New Roman" w:hAnsi="Arial" w:cs="Arial"/>
          <w:color w:val="000000"/>
          <w:lang w:eastAsia="en-NZ"/>
        </w:rPr>
        <w:t xml:space="preserve">Commencement date: </w:t>
      </w:r>
      <w:r w:rsidR="00D47C94">
        <w:rPr>
          <w:rFonts w:ascii="Arial" w:eastAsia="Times New Roman" w:hAnsi="Arial" w:cs="Arial"/>
          <w:color w:val="000000"/>
          <w:lang w:eastAsia="en-NZ"/>
        </w:rPr>
        <w:t>1</w:t>
      </w:r>
      <w:r w:rsidR="0063785B">
        <w:rPr>
          <w:rFonts w:ascii="Arial" w:eastAsia="Times New Roman" w:hAnsi="Arial" w:cs="Arial"/>
          <w:color w:val="000000"/>
          <w:lang w:eastAsia="en-NZ"/>
        </w:rPr>
        <w:t xml:space="preserve"> January 2025</w:t>
      </w:r>
      <w:r w:rsidR="009155CA">
        <w:rPr>
          <w:rFonts w:ascii="Arial" w:eastAsia="Times New Roman" w:hAnsi="Arial" w:cs="Arial"/>
          <w:color w:val="000000"/>
          <w:lang w:eastAsia="en-NZ"/>
        </w:rPr>
        <w:t xml:space="preserve"> </w:t>
      </w:r>
    </w:p>
    <w:p w14:paraId="7A1458C2" w14:textId="77777777" w:rsidR="009155CA" w:rsidRPr="00433451" w:rsidRDefault="009155CA" w:rsidP="009155CA">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lang w:val="en-AU" w:eastAsia="en-NZ"/>
        </w:rPr>
        <w:t> </w:t>
      </w:r>
    </w:p>
    <w:p w14:paraId="799E012A" w14:textId="2ADBA9CA" w:rsidR="009155CA" w:rsidRDefault="009155CA" w:rsidP="009155CA">
      <w:pPr>
        <w:rPr>
          <w:rFonts w:ascii="Arial" w:eastAsiaTheme="minorEastAsia" w:hAnsi="Arial" w:cs="Arial"/>
          <w:lang w:eastAsia="en-NZ"/>
        </w:rPr>
      </w:pPr>
      <w:r w:rsidRPr="001A2D62">
        <w:rPr>
          <w:rFonts w:ascii="Arial" w:eastAsiaTheme="minorEastAsia" w:hAnsi="Arial" w:cs="Arial"/>
          <w:lang w:eastAsia="en-NZ"/>
        </w:rPr>
        <w:t xml:space="preserve">The guidelines for development and operation of enrolment schemes are issued under </w:t>
      </w:r>
      <w:r>
        <w:rPr>
          <w:rFonts w:ascii="Arial" w:eastAsiaTheme="minorEastAsia" w:hAnsi="Arial" w:cs="Arial"/>
          <w:lang w:eastAsia="en-NZ"/>
        </w:rPr>
        <w:t>Schedule 20, Clause 3 (3) of the Education and Training Act 2020</w:t>
      </w:r>
      <w:r w:rsidRPr="001A2D62">
        <w:rPr>
          <w:rFonts w:ascii="Arial" w:eastAsiaTheme="minorEastAsia" w:hAnsi="Arial" w:cs="Arial"/>
          <w:lang w:eastAsia="en-NZ"/>
        </w:rPr>
        <w:t xml:space="preserve"> for the purpose of describing the basis on which the Secretary’s powers in relation to enrolment schemes will be exercised.</w:t>
      </w:r>
    </w:p>
    <w:p w14:paraId="47D8C46D" w14:textId="77777777" w:rsidR="003A163E" w:rsidRPr="008E6498" w:rsidRDefault="003A163E" w:rsidP="003A163E">
      <w:pPr>
        <w:spacing w:after="0" w:line="240" w:lineRule="auto"/>
        <w:rPr>
          <w:rFonts w:ascii="Calibri" w:eastAsia="Times New Roman" w:hAnsi="Calibri" w:cs="Calibri"/>
          <w:color w:val="000000"/>
          <w:lang w:eastAsia="en-NZ"/>
        </w:rPr>
      </w:pPr>
      <w:r w:rsidRPr="008E6498">
        <w:rPr>
          <w:rFonts w:ascii="Arial" w:eastAsia="Times New Roman" w:hAnsi="Arial" w:cs="Arial"/>
          <w:b/>
          <w:bCs/>
          <w:color w:val="000000"/>
          <w:sz w:val="24"/>
          <w:szCs w:val="24"/>
          <w:u w:val="single"/>
          <w:lang w:val="en-AU" w:eastAsia="en-NZ"/>
        </w:rPr>
        <w:t>Home Zone</w:t>
      </w:r>
    </w:p>
    <w:p w14:paraId="61F45593" w14:textId="77777777" w:rsidR="003A163E" w:rsidRPr="008E6498" w:rsidRDefault="003A163E" w:rsidP="003A163E">
      <w:pPr>
        <w:spacing w:after="0" w:line="240" w:lineRule="auto"/>
        <w:rPr>
          <w:rFonts w:ascii="Calibri" w:eastAsia="Times New Roman" w:hAnsi="Calibri" w:cs="Calibri"/>
          <w:color w:val="000000"/>
          <w:lang w:eastAsia="en-NZ"/>
        </w:rPr>
      </w:pPr>
      <w:r w:rsidRPr="008E6498">
        <w:rPr>
          <w:rFonts w:ascii="Arial" w:eastAsia="Times New Roman" w:hAnsi="Arial" w:cs="Arial"/>
          <w:b/>
          <w:bCs/>
          <w:color w:val="000000"/>
          <w:lang w:val="en-AU" w:eastAsia="en-NZ"/>
        </w:rPr>
        <w:t> </w:t>
      </w:r>
    </w:p>
    <w:p w14:paraId="7583C948" w14:textId="77777777" w:rsidR="003A163E" w:rsidRPr="008E6498" w:rsidRDefault="003A163E" w:rsidP="003A163E">
      <w:pPr>
        <w:spacing w:after="0" w:line="240" w:lineRule="auto"/>
        <w:rPr>
          <w:rFonts w:ascii="Calibri" w:eastAsia="Times New Roman" w:hAnsi="Calibri" w:cs="Calibri"/>
          <w:color w:val="000000"/>
          <w:lang w:eastAsia="en-NZ"/>
        </w:rPr>
      </w:pPr>
      <w:r w:rsidRPr="008E6498">
        <w:rPr>
          <w:rFonts w:ascii="Arial" w:eastAsia="Times New Roman" w:hAnsi="Arial" w:cs="Arial"/>
          <w:b/>
          <w:bCs/>
          <w:color w:val="000000"/>
          <w:lang w:val="en-AU" w:eastAsia="en-NZ"/>
        </w:rPr>
        <w:t>All students who live within the home zone described below (and shown on the attached map) shall be eligible to enrol at the school.</w:t>
      </w:r>
    </w:p>
    <w:p w14:paraId="5BCDCA0A" w14:textId="77777777" w:rsidR="003A163E" w:rsidRPr="008E6498" w:rsidRDefault="003A163E" w:rsidP="003A163E">
      <w:pPr>
        <w:spacing w:after="0" w:line="240" w:lineRule="auto"/>
        <w:rPr>
          <w:rFonts w:ascii="Arial" w:eastAsia="Times New Roman" w:hAnsi="Arial" w:cs="Arial"/>
          <w:b/>
          <w:bCs/>
          <w:color w:val="000000"/>
          <w:lang w:val="en-AU" w:eastAsia="en-NZ"/>
        </w:rPr>
      </w:pPr>
      <w:r w:rsidRPr="008E6498">
        <w:rPr>
          <w:rFonts w:ascii="Arial" w:eastAsia="Times New Roman" w:hAnsi="Arial" w:cs="Arial"/>
          <w:b/>
          <w:bCs/>
          <w:color w:val="000000"/>
          <w:lang w:val="en-AU" w:eastAsia="en-NZ"/>
        </w:rPr>
        <w:t> </w:t>
      </w:r>
    </w:p>
    <w:p w14:paraId="00CCB748" w14:textId="77777777" w:rsidR="003A163E" w:rsidRPr="008E6498" w:rsidRDefault="003A163E" w:rsidP="003A163E">
      <w:pPr>
        <w:spacing w:after="0" w:line="240" w:lineRule="auto"/>
        <w:rPr>
          <w:rFonts w:ascii="Arial" w:eastAsia="Times New Roman" w:hAnsi="Arial" w:cs="Arial"/>
          <w:color w:val="000000"/>
          <w:lang w:val="en-AU" w:eastAsia="en-NZ"/>
        </w:rPr>
      </w:pPr>
      <w:r w:rsidRPr="008E6498">
        <w:rPr>
          <w:rFonts w:ascii="Arial" w:eastAsia="Times New Roman" w:hAnsi="Arial" w:cs="Arial"/>
          <w:color w:val="000000"/>
          <w:lang w:val="en-AU" w:eastAsia="en-NZ"/>
        </w:rPr>
        <w:t xml:space="preserve">The zone starts at the </w:t>
      </w:r>
      <w:proofErr w:type="spellStart"/>
      <w:r w:rsidRPr="008E6498">
        <w:rPr>
          <w:rFonts w:ascii="Arial" w:eastAsia="Times New Roman" w:hAnsi="Arial" w:cs="Arial"/>
          <w:color w:val="000000"/>
          <w:lang w:val="en-AU" w:eastAsia="en-NZ"/>
        </w:rPr>
        <w:t>Kamo</w:t>
      </w:r>
      <w:proofErr w:type="spellEnd"/>
      <w:r w:rsidRPr="008E6498">
        <w:rPr>
          <w:rFonts w:ascii="Arial" w:eastAsia="Times New Roman" w:hAnsi="Arial" w:cs="Arial"/>
          <w:color w:val="000000"/>
          <w:lang w:val="en-AU" w:eastAsia="en-NZ"/>
        </w:rPr>
        <w:t xml:space="preserve"> Road/Burling Ave intersection and travels east along Burling Ave to Te </w:t>
      </w:r>
      <w:proofErr w:type="spellStart"/>
      <w:r w:rsidRPr="008E6498">
        <w:rPr>
          <w:rFonts w:ascii="Arial" w:eastAsia="Times New Roman" w:hAnsi="Arial" w:cs="Arial"/>
          <w:color w:val="000000"/>
          <w:lang w:val="en-AU" w:eastAsia="en-NZ"/>
        </w:rPr>
        <w:t>Rauponga</w:t>
      </w:r>
      <w:proofErr w:type="spellEnd"/>
      <w:r w:rsidRPr="008E6498">
        <w:rPr>
          <w:rFonts w:ascii="Arial" w:eastAsia="Times New Roman" w:hAnsi="Arial" w:cs="Arial"/>
          <w:color w:val="000000"/>
          <w:lang w:val="en-AU" w:eastAsia="en-NZ"/>
        </w:rPr>
        <w:t xml:space="preserve">/State Highway 1.  Turn north along Te </w:t>
      </w:r>
      <w:proofErr w:type="spellStart"/>
      <w:r w:rsidRPr="008E6498">
        <w:rPr>
          <w:rFonts w:ascii="Arial" w:eastAsia="Times New Roman" w:hAnsi="Arial" w:cs="Arial"/>
          <w:color w:val="000000"/>
          <w:lang w:val="en-AU" w:eastAsia="en-NZ"/>
        </w:rPr>
        <w:t>Rauponga</w:t>
      </w:r>
      <w:proofErr w:type="spellEnd"/>
      <w:r w:rsidRPr="008E6498">
        <w:rPr>
          <w:rFonts w:ascii="Arial" w:eastAsia="Times New Roman" w:hAnsi="Arial" w:cs="Arial"/>
          <w:color w:val="000000"/>
          <w:lang w:val="en-AU" w:eastAsia="en-NZ"/>
        </w:rPr>
        <w:t xml:space="preserve">/State Highway 1 and turn east just before Puna </w:t>
      </w:r>
      <w:proofErr w:type="spellStart"/>
      <w:r w:rsidRPr="008E6498">
        <w:rPr>
          <w:rFonts w:ascii="Arial" w:eastAsia="Times New Roman" w:hAnsi="Arial" w:cs="Arial"/>
          <w:color w:val="000000"/>
          <w:lang w:val="en-AU" w:eastAsia="en-NZ"/>
        </w:rPr>
        <w:t>Rere</w:t>
      </w:r>
      <w:proofErr w:type="spellEnd"/>
      <w:r w:rsidRPr="008E6498">
        <w:rPr>
          <w:rFonts w:ascii="Arial" w:eastAsia="Times New Roman" w:hAnsi="Arial" w:cs="Arial"/>
          <w:color w:val="000000"/>
          <w:lang w:val="en-AU" w:eastAsia="en-NZ"/>
        </w:rPr>
        <w:t xml:space="preserve"> Drive (not including Puna </w:t>
      </w:r>
      <w:proofErr w:type="spellStart"/>
      <w:r w:rsidRPr="008E6498">
        <w:rPr>
          <w:rFonts w:ascii="Arial" w:eastAsia="Times New Roman" w:hAnsi="Arial" w:cs="Arial"/>
          <w:color w:val="000000"/>
          <w:lang w:val="en-AU" w:eastAsia="en-NZ"/>
        </w:rPr>
        <w:t>Rere</w:t>
      </w:r>
      <w:proofErr w:type="spellEnd"/>
      <w:r w:rsidRPr="008E6498">
        <w:rPr>
          <w:rFonts w:ascii="Arial" w:eastAsia="Times New Roman" w:hAnsi="Arial" w:cs="Arial"/>
          <w:color w:val="000000"/>
          <w:lang w:val="en-AU" w:eastAsia="en-NZ"/>
        </w:rPr>
        <w:t xml:space="preserve"> Drive addresses) to include all addresses along Jack Street, Miro Street and William Jones Drive.  From William Jones Drive, turn left onto Rata Place and then onto Rata Lane, and onto </w:t>
      </w:r>
      <w:proofErr w:type="spellStart"/>
      <w:r w:rsidRPr="008E6498">
        <w:rPr>
          <w:rFonts w:ascii="Arial" w:eastAsia="Times New Roman" w:hAnsi="Arial" w:cs="Arial"/>
          <w:color w:val="000000"/>
          <w:lang w:val="en-AU" w:eastAsia="en-NZ"/>
        </w:rPr>
        <w:t>Cairnfield</w:t>
      </w:r>
      <w:proofErr w:type="spellEnd"/>
      <w:r w:rsidRPr="008E6498">
        <w:rPr>
          <w:rFonts w:ascii="Arial" w:eastAsia="Times New Roman" w:hAnsi="Arial" w:cs="Arial"/>
          <w:color w:val="000000"/>
          <w:lang w:val="en-AU" w:eastAsia="en-NZ"/>
        </w:rPr>
        <w:t xml:space="preserve"> Road (Tawa Place and Jane Nelson Place addresses are included).  Follow </w:t>
      </w:r>
      <w:proofErr w:type="spellStart"/>
      <w:r w:rsidRPr="008E6498">
        <w:rPr>
          <w:rFonts w:ascii="Arial" w:eastAsia="Times New Roman" w:hAnsi="Arial" w:cs="Arial"/>
          <w:color w:val="000000"/>
          <w:lang w:val="en-AU" w:eastAsia="en-NZ"/>
        </w:rPr>
        <w:t>Cairnfield</w:t>
      </w:r>
      <w:proofErr w:type="spellEnd"/>
      <w:r w:rsidRPr="008E6498">
        <w:rPr>
          <w:rFonts w:ascii="Arial" w:eastAsia="Times New Roman" w:hAnsi="Arial" w:cs="Arial"/>
          <w:color w:val="000000"/>
          <w:lang w:val="en-AU" w:eastAsia="en-NZ"/>
        </w:rPr>
        <w:t xml:space="preserve"> Road to the intersection with </w:t>
      </w:r>
      <w:proofErr w:type="spellStart"/>
      <w:r w:rsidRPr="008E6498">
        <w:rPr>
          <w:rFonts w:ascii="Arial" w:eastAsia="Times New Roman" w:hAnsi="Arial" w:cs="Arial"/>
          <w:color w:val="000000"/>
          <w:lang w:val="en-AU" w:eastAsia="en-NZ"/>
        </w:rPr>
        <w:t>Waiatawa</w:t>
      </w:r>
      <w:proofErr w:type="spellEnd"/>
      <w:r w:rsidRPr="008E6498">
        <w:rPr>
          <w:rFonts w:ascii="Arial" w:eastAsia="Times New Roman" w:hAnsi="Arial" w:cs="Arial"/>
          <w:color w:val="000000"/>
          <w:lang w:val="en-AU" w:eastAsia="en-NZ"/>
        </w:rPr>
        <w:t xml:space="preserve"> Road (all </w:t>
      </w:r>
      <w:proofErr w:type="spellStart"/>
      <w:r w:rsidRPr="008E6498">
        <w:rPr>
          <w:rFonts w:ascii="Arial" w:eastAsia="Times New Roman" w:hAnsi="Arial" w:cs="Arial"/>
          <w:color w:val="000000"/>
          <w:lang w:val="en-AU" w:eastAsia="en-NZ"/>
        </w:rPr>
        <w:t>Waiatawa</w:t>
      </w:r>
      <w:proofErr w:type="spellEnd"/>
      <w:r w:rsidRPr="008E6498">
        <w:rPr>
          <w:rFonts w:ascii="Arial" w:eastAsia="Times New Roman" w:hAnsi="Arial" w:cs="Arial"/>
          <w:color w:val="000000"/>
          <w:lang w:val="en-AU" w:eastAsia="en-NZ"/>
        </w:rPr>
        <w:t xml:space="preserve"> Road addresses are included up to the intersection with </w:t>
      </w:r>
      <w:proofErr w:type="spellStart"/>
      <w:r w:rsidRPr="008E6498">
        <w:rPr>
          <w:rFonts w:ascii="Arial" w:eastAsia="Times New Roman" w:hAnsi="Arial" w:cs="Arial"/>
          <w:color w:val="000000"/>
          <w:lang w:val="en-AU" w:eastAsia="en-NZ"/>
        </w:rPr>
        <w:t>Kiripaka</w:t>
      </w:r>
      <w:proofErr w:type="spellEnd"/>
      <w:r w:rsidRPr="008E6498">
        <w:rPr>
          <w:rFonts w:ascii="Arial" w:eastAsia="Times New Roman" w:hAnsi="Arial" w:cs="Arial"/>
          <w:color w:val="000000"/>
          <w:lang w:val="en-AU" w:eastAsia="en-NZ"/>
        </w:rPr>
        <w:t xml:space="preserve"> Road).  The zone continues east from the intersection of </w:t>
      </w:r>
      <w:proofErr w:type="spellStart"/>
      <w:r w:rsidRPr="008E6498">
        <w:rPr>
          <w:rFonts w:ascii="Arial" w:eastAsia="Times New Roman" w:hAnsi="Arial" w:cs="Arial"/>
          <w:color w:val="000000"/>
          <w:lang w:val="en-AU" w:eastAsia="en-NZ"/>
        </w:rPr>
        <w:t>Waiatawa</w:t>
      </w:r>
      <w:proofErr w:type="spellEnd"/>
      <w:r w:rsidRPr="008E6498">
        <w:rPr>
          <w:rFonts w:ascii="Arial" w:eastAsia="Times New Roman" w:hAnsi="Arial" w:cs="Arial"/>
          <w:color w:val="000000"/>
          <w:lang w:val="en-AU" w:eastAsia="en-NZ"/>
        </w:rPr>
        <w:t xml:space="preserve"> </w:t>
      </w:r>
      <w:proofErr w:type="spellStart"/>
      <w:r w:rsidRPr="008E6498">
        <w:rPr>
          <w:rFonts w:ascii="Arial" w:eastAsia="Times New Roman" w:hAnsi="Arial" w:cs="Arial"/>
          <w:color w:val="000000"/>
          <w:lang w:val="en-AU" w:eastAsia="en-NZ"/>
        </w:rPr>
        <w:t>Roa</w:t>
      </w:r>
      <w:proofErr w:type="spellEnd"/>
      <w:r w:rsidRPr="008E6498">
        <w:rPr>
          <w:rFonts w:ascii="Arial" w:eastAsia="Times New Roman" w:hAnsi="Arial" w:cs="Arial"/>
          <w:color w:val="000000"/>
          <w:lang w:val="en-AU" w:eastAsia="en-NZ"/>
        </w:rPr>
        <w:t xml:space="preserve"> and </w:t>
      </w:r>
      <w:proofErr w:type="spellStart"/>
      <w:r w:rsidRPr="008E6498">
        <w:rPr>
          <w:rFonts w:ascii="Arial" w:eastAsia="Times New Roman" w:hAnsi="Arial" w:cs="Arial"/>
          <w:color w:val="000000"/>
          <w:lang w:val="en-AU" w:eastAsia="en-NZ"/>
        </w:rPr>
        <w:t>Whareora</w:t>
      </w:r>
      <w:proofErr w:type="spellEnd"/>
      <w:r w:rsidRPr="008E6498">
        <w:rPr>
          <w:rFonts w:ascii="Arial" w:eastAsia="Times New Roman" w:hAnsi="Arial" w:cs="Arial"/>
          <w:color w:val="000000"/>
          <w:lang w:val="en-AU" w:eastAsia="en-NZ"/>
        </w:rPr>
        <w:t xml:space="preserve"> Road.  Millers Lane addresses are included.  Travel east along </w:t>
      </w:r>
      <w:proofErr w:type="spellStart"/>
      <w:r w:rsidRPr="008E6498">
        <w:rPr>
          <w:rFonts w:ascii="Arial" w:eastAsia="Times New Roman" w:hAnsi="Arial" w:cs="Arial"/>
          <w:color w:val="000000"/>
          <w:lang w:val="en-AU" w:eastAsia="en-NZ"/>
        </w:rPr>
        <w:t>Whareora</w:t>
      </w:r>
      <w:proofErr w:type="spellEnd"/>
      <w:r w:rsidRPr="008E6498">
        <w:rPr>
          <w:rFonts w:ascii="Arial" w:eastAsia="Times New Roman" w:hAnsi="Arial" w:cs="Arial"/>
          <w:color w:val="000000"/>
          <w:lang w:val="en-AU" w:eastAsia="en-NZ"/>
        </w:rPr>
        <w:t xml:space="preserve"> Road to the intersection with Mt Tiger Road (includes all side roads running off </w:t>
      </w:r>
      <w:proofErr w:type="spellStart"/>
      <w:r w:rsidRPr="008E6498">
        <w:rPr>
          <w:rFonts w:ascii="Arial" w:eastAsia="Times New Roman" w:hAnsi="Arial" w:cs="Arial"/>
          <w:color w:val="000000"/>
          <w:lang w:val="en-AU" w:eastAsia="en-NZ"/>
        </w:rPr>
        <w:t>Whareora</w:t>
      </w:r>
      <w:proofErr w:type="spellEnd"/>
      <w:r w:rsidRPr="008E6498">
        <w:rPr>
          <w:rFonts w:ascii="Arial" w:eastAsia="Times New Roman" w:hAnsi="Arial" w:cs="Arial"/>
          <w:color w:val="000000"/>
          <w:lang w:val="en-AU" w:eastAsia="en-NZ"/>
        </w:rPr>
        <w:t xml:space="preserve"> Road </w:t>
      </w:r>
      <w:proofErr w:type="gramStart"/>
      <w:r w:rsidRPr="008E6498">
        <w:rPr>
          <w:rFonts w:ascii="Arial" w:eastAsia="Times New Roman" w:hAnsi="Arial" w:cs="Arial"/>
          <w:color w:val="000000"/>
          <w:lang w:val="en-AU" w:eastAsia="en-NZ"/>
        </w:rPr>
        <w:t>i.e.</w:t>
      </w:r>
      <w:proofErr w:type="gramEnd"/>
      <w:r w:rsidRPr="008E6498">
        <w:rPr>
          <w:rFonts w:ascii="Arial" w:eastAsia="Times New Roman" w:hAnsi="Arial" w:cs="Arial"/>
          <w:color w:val="000000"/>
          <w:lang w:val="en-AU" w:eastAsia="en-NZ"/>
        </w:rPr>
        <w:t xml:space="preserve"> Clapham Road; Quarry Road; Fantail Lane; Giovanni Drive; Bonetti Rise).  Travel south down Mt Tiger Road and continue into </w:t>
      </w:r>
      <w:proofErr w:type="spellStart"/>
      <w:r w:rsidRPr="008E6498">
        <w:rPr>
          <w:rFonts w:ascii="Arial" w:eastAsia="Times New Roman" w:hAnsi="Arial" w:cs="Arial"/>
          <w:color w:val="000000"/>
          <w:lang w:val="en-AU" w:eastAsia="en-NZ"/>
        </w:rPr>
        <w:t>Owhiwa</w:t>
      </w:r>
      <w:proofErr w:type="spellEnd"/>
      <w:r w:rsidRPr="008E6498">
        <w:rPr>
          <w:rFonts w:ascii="Arial" w:eastAsia="Times New Roman" w:hAnsi="Arial" w:cs="Arial"/>
          <w:color w:val="000000"/>
          <w:lang w:val="en-AU" w:eastAsia="en-NZ"/>
        </w:rPr>
        <w:t xml:space="preserve"> Road (all </w:t>
      </w:r>
      <w:proofErr w:type="spellStart"/>
      <w:r w:rsidRPr="008E6498">
        <w:rPr>
          <w:rFonts w:ascii="Arial" w:eastAsia="Times New Roman" w:hAnsi="Arial" w:cs="Arial"/>
          <w:color w:val="000000"/>
          <w:lang w:val="en-AU" w:eastAsia="en-NZ"/>
        </w:rPr>
        <w:t>Owhiwa</w:t>
      </w:r>
      <w:proofErr w:type="spellEnd"/>
      <w:r w:rsidRPr="008E6498">
        <w:rPr>
          <w:rFonts w:ascii="Arial" w:eastAsia="Times New Roman" w:hAnsi="Arial" w:cs="Arial"/>
          <w:color w:val="000000"/>
          <w:lang w:val="en-AU" w:eastAsia="en-NZ"/>
        </w:rPr>
        <w:t xml:space="preserve"> Road addresses are included).  From the end of </w:t>
      </w:r>
      <w:proofErr w:type="spellStart"/>
      <w:r w:rsidRPr="008E6498">
        <w:rPr>
          <w:rFonts w:ascii="Arial" w:eastAsia="Times New Roman" w:hAnsi="Arial" w:cs="Arial"/>
          <w:color w:val="000000"/>
          <w:lang w:val="en-AU" w:eastAsia="en-NZ"/>
        </w:rPr>
        <w:t>Owhiwa</w:t>
      </w:r>
      <w:proofErr w:type="spellEnd"/>
      <w:r w:rsidRPr="008E6498">
        <w:rPr>
          <w:rFonts w:ascii="Arial" w:eastAsia="Times New Roman" w:hAnsi="Arial" w:cs="Arial"/>
          <w:color w:val="000000"/>
          <w:lang w:val="en-AU" w:eastAsia="en-NZ"/>
        </w:rPr>
        <w:t xml:space="preserve"> Road to Whangarei Heads Road.  From Whangarei Heads Road, turn right onto </w:t>
      </w:r>
      <w:proofErr w:type="spellStart"/>
      <w:r w:rsidRPr="008E6498">
        <w:rPr>
          <w:rFonts w:ascii="Arial" w:eastAsia="Times New Roman" w:hAnsi="Arial" w:cs="Arial"/>
          <w:color w:val="000000"/>
          <w:lang w:val="en-AU" w:eastAsia="en-NZ"/>
        </w:rPr>
        <w:t>Taraunui</w:t>
      </w:r>
      <w:proofErr w:type="spellEnd"/>
      <w:r w:rsidRPr="008E6498">
        <w:rPr>
          <w:rFonts w:ascii="Arial" w:eastAsia="Times New Roman" w:hAnsi="Arial" w:cs="Arial"/>
          <w:color w:val="000000"/>
          <w:lang w:val="en-AU" w:eastAsia="en-NZ"/>
        </w:rPr>
        <w:t xml:space="preserve"> Road and travel north to Telfer Road (to include </w:t>
      </w:r>
      <w:proofErr w:type="spellStart"/>
      <w:r w:rsidRPr="008E6498">
        <w:rPr>
          <w:rFonts w:ascii="Arial" w:eastAsia="Times New Roman" w:hAnsi="Arial" w:cs="Arial"/>
          <w:color w:val="000000"/>
          <w:lang w:val="en-AU" w:eastAsia="en-NZ"/>
        </w:rPr>
        <w:t>Rukuwai</w:t>
      </w:r>
      <w:proofErr w:type="spellEnd"/>
      <w:r w:rsidRPr="008E6498">
        <w:rPr>
          <w:rFonts w:ascii="Arial" w:eastAsia="Times New Roman" w:hAnsi="Arial" w:cs="Arial"/>
          <w:color w:val="000000"/>
          <w:lang w:val="en-AU" w:eastAsia="en-NZ"/>
        </w:rPr>
        <w:t xml:space="preserve"> Road, Lakelands Road, Awa Way and </w:t>
      </w:r>
      <w:proofErr w:type="spellStart"/>
      <w:r w:rsidRPr="008E6498">
        <w:rPr>
          <w:rFonts w:ascii="Arial" w:eastAsia="Times New Roman" w:hAnsi="Arial" w:cs="Arial"/>
          <w:color w:val="000000"/>
          <w:lang w:val="en-AU" w:eastAsia="en-NZ"/>
        </w:rPr>
        <w:t>Waiparera</w:t>
      </w:r>
      <w:proofErr w:type="spellEnd"/>
      <w:r w:rsidRPr="008E6498">
        <w:rPr>
          <w:rFonts w:ascii="Arial" w:eastAsia="Times New Roman" w:hAnsi="Arial" w:cs="Arial"/>
          <w:color w:val="000000"/>
          <w:lang w:val="en-AU" w:eastAsia="en-NZ"/>
        </w:rPr>
        <w:t xml:space="preserve"> Road).  From Telfer Road down to the </w:t>
      </w:r>
      <w:proofErr w:type="spellStart"/>
      <w:r w:rsidRPr="008E6498">
        <w:rPr>
          <w:rFonts w:ascii="Arial" w:eastAsia="Times New Roman" w:hAnsi="Arial" w:cs="Arial"/>
          <w:color w:val="000000"/>
          <w:lang w:val="en-AU" w:eastAsia="en-NZ"/>
        </w:rPr>
        <w:t>Pataua</w:t>
      </w:r>
      <w:proofErr w:type="spellEnd"/>
      <w:r w:rsidRPr="008E6498">
        <w:rPr>
          <w:rFonts w:ascii="Arial" w:eastAsia="Times New Roman" w:hAnsi="Arial" w:cs="Arial"/>
          <w:color w:val="000000"/>
          <w:lang w:val="en-AU" w:eastAsia="en-NZ"/>
        </w:rPr>
        <w:t xml:space="preserve"> River mouth.  The zone travels south around the coastline of the river mouth and includes the settlement on the south side of the river mouth.  </w:t>
      </w:r>
    </w:p>
    <w:p w14:paraId="489FE9DF" w14:textId="77777777" w:rsidR="003A163E" w:rsidRPr="008E6498" w:rsidRDefault="003A163E" w:rsidP="003A163E">
      <w:pPr>
        <w:spacing w:after="0" w:line="240" w:lineRule="auto"/>
        <w:rPr>
          <w:rFonts w:ascii="Arial" w:eastAsia="Times New Roman" w:hAnsi="Arial" w:cs="Arial"/>
          <w:color w:val="000000"/>
          <w:lang w:val="en-AU" w:eastAsia="en-NZ"/>
        </w:rPr>
      </w:pPr>
    </w:p>
    <w:p w14:paraId="39DBEA01" w14:textId="77777777" w:rsidR="003A163E" w:rsidRPr="008E6498" w:rsidRDefault="003A163E" w:rsidP="003A163E">
      <w:pPr>
        <w:spacing w:after="0" w:line="240" w:lineRule="auto"/>
        <w:rPr>
          <w:rFonts w:ascii="Arial" w:eastAsia="Times New Roman" w:hAnsi="Arial" w:cs="Arial"/>
          <w:color w:val="000000"/>
          <w:lang w:eastAsia="en-NZ"/>
        </w:rPr>
      </w:pPr>
      <w:r w:rsidRPr="008E6498">
        <w:rPr>
          <w:rFonts w:ascii="Arial" w:eastAsia="Times New Roman" w:hAnsi="Arial" w:cs="Arial"/>
          <w:color w:val="000000"/>
          <w:lang w:val="en-AU" w:eastAsia="en-NZ"/>
        </w:rPr>
        <w:t xml:space="preserve">From here the zone follows the coastline from </w:t>
      </w:r>
      <w:proofErr w:type="spellStart"/>
      <w:r w:rsidRPr="008E6498">
        <w:rPr>
          <w:rFonts w:ascii="Arial" w:eastAsia="Times New Roman" w:hAnsi="Arial" w:cs="Arial"/>
          <w:color w:val="000000"/>
          <w:lang w:val="en-AU" w:eastAsia="en-NZ"/>
        </w:rPr>
        <w:t>Pataua</w:t>
      </w:r>
      <w:proofErr w:type="spellEnd"/>
      <w:r w:rsidRPr="008E6498">
        <w:rPr>
          <w:rFonts w:ascii="Arial" w:eastAsia="Times New Roman" w:hAnsi="Arial" w:cs="Arial"/>
          <w:color w:val="000000"/>
          <w:lang w:val="en-AU" w:eastAsia="en-NZ"/>
        </w:rPr>
        <w:t xml:space="preserve"> South to include all settlements from Taiharuru south to Bream Head and around to Whangarei Heads, </w:t>
      </w:r>
      <w:proofErr w:type="spellStart"/>
      <w:r w:rsidRPr="008E6498">
        <w:rPr>
          <w:rFonts w:ascii="Arial" w:eastAsia="Times New Roman" w:hAnsi="Arial" w:cs="Arial"/>
          <w:color w:val="000000"/>
          <w:lang w:val="en-AU" w:eastAsia="en-NZ"/>
        </w:rPr>
        <w:t>Parua</w:t>
      </w:r>
      <w:proofErr w:type="spellEnd"/>
      <w:r w:rsidRPr="008E6498">
        <w:rPr>
          <w:rFonts w:ascii="Arial" w:eastAsia="Times New Roman" w:hAnsi="Arial" w:cs="Arial"/>
          <w:color w:val="000000"/>
          <w:lang w:val="en-AU" w:eastAsia="en-NZ"/>
        </w:rPr>
        <w:t xml:space="preserve"> Bay and </w:t>
      </w:r>
      <w:proofErr w:type="spellStart"/>
      <w:r w:rsidRPr="008E6498">
        <w:rPr>
          <w:rFonts w:ascii="Arial" w:eastAsia="Times New Roman" w:hAnsi="Arial" w:cs="Arial"/>
          <w:color w:val="000000"/>
          <w:lang w:val="en-AU" w:eastAsia="en-NZ"/>
        </w:rPr>
        <w:t>Tamaterau</w:t>
      </w:r>
      <w:proofErr w:type="spellEnd"/>
      <w:r w:rsidRPr="008E6498">
        <w:rPr>
          <w:rFonts w:ascii="Arial" w:eastAsia="Times New Roman" w:hAnsi="Arial" w:cs="Arial"/>
          <w:color w:val="000000"/>
          <w:lang w:val="en-AU" w:eastAsia="en-NZ"/>
        </w:rPr>
        <w:t xml:space="preserve">.  The zone then travels west along Whangarei Heads Road and turns right onto </w:t>
      </w:r>
      <w:proofErr w:type="spellStart"/>
      <w:r w:rsidRPr="008E6498">
        <w:rPr>
          <w:rFonts w:ascii="Arial" w:eastAsia="Times New Roman" w:hAnsi="Arial" w:cs="Arial"/>
          <w:color w:val="000000"/>
          <w:lang w:val="en-AU" w:eastAsia="en-NZ"/>
        </w:rPr>
        <w:t>Onerahi</w:t>
      </w:r>
      <w:proofErr w:type="spellEnd"/>
      <w:r w:rsidRPr="008E6498">
        <w:rPr>
          <w:rFonts w:ascii="Arial" w:eastAsia="Times New Roman" w:hAnsi="Arial" w:cs="Arial"/>
          <w:color w:val="000000"/>
          <w:lang w:val="en-AU" w:eastAsia="en-NZ"/>
        </w:rPr>
        <w:t xml:space="preserve"> Road and includes the Whangarei Airport (Church Street, Weir </w:t>
      </w:r>
      <w:proofErr w:type="gramStart"/>
      <w:r w:rsidRPr="008E6498">
        <w:rPr>
          <w:rFonts w:ascii="Arial" w:eastAsia="Times New Roman" w:hAnsi="Arial" w:cs="Arial"/>
          <w:color w:val="000000"/>
          <w:lang w:val="en-AU" w:eastAsia="en-NZ"/>
        </w:rPr>
        <w:t>Crescent</w:t>
      </w:r>
      <w:proofErr w:type="gramEnd"/>
      <w:r w:rsidRPr="008E6498">
        <w:rPr>
          <w:rFonts w:ascii="Arial" w:eastAsia="Times New Roman" w:hAnsi="Arial" w:cs="Arial"/>
          <w:color w:val="000000"/>
          <w:lang w:val="en-AU" w:eastAsia="en-NZ"/>
        </w:rPr>
        <w:t xml:space="preserve"> and all </w:t>
      </w:r>
      <w:r w:rsidRPr="008E6498">
        <w:rPr>
          <w:rFonts w:ascii="Arial" w:eastAsia="Times New Roman" w:hAnsi="Arial" w:cs="Arial"/>
          <w:color w:val="000000"/>
          <w:lang w:val="en-AU" w:eastAsia="en-NZ"/>
        </w:rPr>
        <w:lastRenderedPageBreak/>
        <w:t xml:space="preserve">adjoining streets/roads).  The zone travels north along </w:t>
      </w:r>
      <w:proofErr w:type="spellStart"/>
      <w:r w:rsidRPr="008E6498">
        <w:rPr>
          <w:rFonts w:ascii="Arial" w:eastAsia="Times New Roman" w:hAnsi="Arial" w:cs="Arial"/>
          <w:color w:val="000000"/>
          <w:lang w:val="en-AU" w:eastAsia="en-NZ"/>
        </w:rPr>
        <w:t>Onerahi</w:t>
      </w:r>
      <w:proofErr w:type="spellEnd"/>
      <w:r w:rsidRPr="008E6498">
        <w:rPr>
          <w:rFonts w:ascii="Arial" w:eastAsia="Times New Roman" w:hAnsi="Arial" w:cs="Arial"/>
          <w:color w:val="000000"/>
          <w:lang w:val="en-AU" w:eastAsia="en-NZ"/>
        </w:rPr>
        <w:t xml:space="preserve"> Road and across the causeway onto Riverside Drive (with addresses on all adjoining roads/streets included).  </w:t>
      </w:r>
      <w:r w:rsidRPr="008E6498">
        <w:rPr>
          <w:rFonts w:ascii="Arial" w:eastAsia="Times New Roman" w:hAnsi="Arial" w:cs="Arial"/>
          <w:color w:val="000000"/>
          <w:lang w:eastAsia="en-NZ"/>
        </w:rPr>
        <w:t xml:space="preserve">Follow Riverside Drive along to Victoria Bridge, and then turn right at the roundabout and travel south-east along the Twin Coast Discovery Highway/Dent Street and on to </w:t>
      </w:r>
      <w:proofErr w:type="spellStart"/>
      <w:r w:rsidRPr="008E6498">
        <w:rPr>
          <w:rFonts w:ascii="Arial" w:eastAsia="Times New Roman" w:hAnsi="Arial" w:cs="Arial"/>
          <w:color w:val="000000"/>
          <w:lang w:eastAsia="en-NZ"/>
        </w:rPr>
        <w:t>Herekino</w:t>
      </w:r>
      <w:proofErr w:type="spellEnd"/>
      <w:r w:rsidRPr="008E6498">
        <w:rPr>
          <w:rFonts w:ascii="Arial" w:eastAsia="Times New Roman" w:hAnsi="Arial" w:cs="Arial"/>
          <w:color w:val="000000"/>
          <w:lang w:eastAsia="en-NZ"/>
        </w:rPr>
        <w:t xml:space="preserve"> Street (including all addresses on </w:t>
      </w:r>
      <w:proofErr w:type="spellStart"/>
      <w:r w:rsidRPr="008E6498">
        <w:rPr>
          <w:rFonts w:ascii="Arial" w:eastAsia="Times New Roman" w:hAnsi="Arial" w:cs="Arial"/>
          <w:color w:val="000000"/>
          <w:lang w:eastAsia="en-NZ"/>
        </w:rPr>
        <w:t>Reyburn</w:t>
      </w:r>
      <w:proofErr w:type="spellEnd"/>
      <w:r w:rsidRPr="008E6498">
        <w:rPr>
          <w:rFonts w:ascii="Arial" w:eastAsia="Times New Roman" w:hAnsi="Arial" w:cs="Arial"/>
          <w:color w:val="000000"/>
          <w:lang w:eastAsia="en-NZ"/>
        </w:rPr>
        <w:t xml:space="preserve"> House Lane).  At the roundabout, turn right onto Port Road and follow Port Road to </w:t>
      </w:r>
      <w:proofErr w:type="spellStart"/>
      <w:r w:rsidRPr="008E6498">
        <w:rPr>
          <w:rFonts w:ascii="Arial" w:eastAsia="Times New Roman" w:hAnsi="Arial" w:cs="Arial"/>
          <w:color w:val="000000"/>
          <w:lang w:eastAsia="en-NZ"/>
        </w:rPr>
        <w:t>Kioreroa</w:t>
      </w:r>
      <w:proofErr w:type="spellEnd"/>
      <w:r w:rsidRPr="008E6498">
        <w:rPr>
          <w:rFonts w:ascii="Arial" w:eastAsia="Times New Roman" w:hAnsi="Arial" w:cs="Arial"/>
          <w:color w:val="000000"/>
          <w:lang w:eastAsia="en-NZ"/>
        </w:rPr>
        <w:t xml:space="preserve"> Road.  All streets and roads in the Port area are included.  Follow </w:t>
      </w:r>
      <w:proofErr w:type="spellStart"/>
      <w:r w:rsidRPr="008E6498">
        <w:rPr>
          <w:rFonts w:ascii="Arial" w:eastAsia="Times New Roman" w:hAnsi="Arial" w:cs="Arial"/>
          <w:color w:val="000000"/>
          <w:lang w:eastAsia="en-NZ"/>
        </w:rPr>
        <w:t>Kioreroa</w:t>
      </w:r>
      <w:proofErr w:type="spellEnd"/>
      <w:r w:rsidRPr="008E6498">
        <w:rPr>
          <w:rFonts w:ascii="Arial" w:eastAsia="Times New Roman" w:hAnsi="Arial" w:cs="Arial"/>
          <w:color w:val="000000"/>
          <w:lang w:eastAsia="en-NZ"/>
        </w:rPr>
        <w:t xml:space="preserve"> Road to </w:t>
      </w:r>
      <w:proofErr w:type="spellStart"/>
      <w:r w:rsidRPr="008E6498">
        <w:rPr>
          <w:rFonts w:ascii="Arial" w:eastAsia="Times New Roman" w:hAnsi="Arial" w:cs="Arial"/>
          <w:color w:val="000000"/>
          <w:lang w:eastAsia="en-NZ"/>
        </w:rPr>
        <w:t>Rewa</w:t>
      </w:r>
      <w:proofErr w:type="spellEnd"/>
      <w:r w:rsidRPr="008E6498">
        <w:rPr>
          <w:rFonts w:ascii="Arial" w:eastAsia="Times New Roman" w:hAnsi="Arial" w:cs="Arial"/>
          <w:color w:val="000000"/>
          <w:lang w:eastAsia="en-NZ"/>
        </w:rPr>
        <w:t xml:space="preserve"> </w:t>
      </w:r>
      <w:proofErr w:type="spellStart"/>
      <w:r w:rsidRPr="008E6498">
        <w:rPr>
          <w:rFonts w:ascii="Arial" w:eastAsia="Times New Roman" w:hAnsi="Arial" w:cs="Arial"/>
          <w:color w:val="000000"/>
          <w:lang w:eastAsia="en-NZ"/>
        </w:rPr>
        <w:t>Rewa</w:t>
      </w:r>
      <w:proofErr w:type="spellEnd"/>
      <w:r w:rsidRPr="008E6498">
        <w:rPr>
          <w:rFonts w:ascii="Arial" w:eastAsia="Times New Roman" w:hAnsi="Arial" w:cs="Arial"/>
          <w:color w:val="000000"/>
          <w:lang w:eastAsia="en-NZ"/>
        </w:rPr>
        <w:t xml:space="preserve"> Road and on to </w:t>
      </w:r>
      <w:proofErr w:type="spellStart"/>
      <w:r w:rsidRPr="008E6498">
        <w:rPr>
          <w:rFonts w:ascii="Arial" w:eastAsia="Times New Roman" w:hAnsi="Arial" w:cs="Arial"/>
          <w:color w:val="000000"/>
          <w:lang w:eastAsia="en-NZ"/>
        </w:rPr>
        <w:t>Otaika</w:t>
      </w:r>
      <w:proofErr w:type="spellEnd"/>
      <w:r w:rsidRPr="008E6498">
        <w:rPr>
          <w:rFonts w:ascii="Arial" w:eastAsia="Times New Roman" w:hAnsi="Arial" w:cs="Arial"/>
          <w:color w:val="000000"/>
          <w:lang w:eastAsia="en-NZ"/>
        </w:rPr>
        <w:t xml:space="preserve"> Road/State Highway 1.  Turn left and travel south down State Highway 1 to include the </w:t>
      </w:r>
      <w:proofErr w:type="spellStart"/>
      <w:r w:rsidRPr="008E6498">
        <w:rPr>
          <w:rFonts w:ascii="Arial" w:eastAsia="Times New Roman" w:hAnsi="Arial" w:cs="Arial"/>
          <w:color w:val="000000"/>
          <w:lang w:eastAsia="en-NZ"/>
        </w:rPr>
        <w:t>Otaika</w:t>
      </w:r>
      <w:proofErr w:type="spellEnd"/>
      <w:r w:rsidRPr="008E6498">
        <w:rPr>
          <w:rFonts w:ascii="Arial" w:eastAsia="Times New Roman" w:hAnsi="Arial" w:cs="Arial"/>
          <w:color w:val="000000"/>
          <w:lang w:eastAsia="en-NZ"/>
        </w:rPr>
        <w:t xml:space="preserve">; </w:t>
      </w:r>
      <w:proofErr w:type="spellStart"/>
      <w:r w:rsidRPr="008E6498">
        <w:rPr>
          <w:rFonts w:ascii="Arial" w:eastAsia="Times New Roman" w:hAnsi="Arial" w:cs="Arial"/>
          <w:color w:val="000000"/>
          <w:lang w:eastAsia="en-NZ"/>
        </w:rPr>
        <w:t>Puwera</w:t>
      </w:r>
      <w:proofErr w:type="spellEnd"/>
      <w:r w:rsidRPr="008E6498">
        <w:rPr>
          <w:rFonts w:ascii="Arial" w:eastAsia="Times New Roman" w:hAnsi="Arial" w:cs="Arial"/>
          <w:color w:val="000000"/>
          <w:lang w:eastAsia="en-NZ"/>
        </w:rPr>
        <w:t xml:space="preserve">; and Oakleigh settlements to Oakleigh Rise.  </w:t>
      </w:r>
    </w:p>
    <w:p w14:paraId="44ACED13" w14:textId="77777777" w:rsidR="003A163E" w:rsidRPr="008E6498" w:rsidRDefault="003A163E" w:rsidP="003A163E">
      <w:pPr>
        <w:spacing w:after="0" w:line="240" w:lineRule="auto"/>
        <w:rPr>
          <w:rFonts w:ascii="Arial" w:eastAsia="Times New Roman" w:hAnsi="Arial" w:cs="Arial"/>
          <w:color w:val="000000"/>
          <w:lang w:eastAsia="en-NZ"/>
        </w:rPr>
      </w:pPr>
    </w:p>
    <w:p w14:paraId="390FBB08" w14:textId="77777777" w:rsidR="003A163E" w:rsidRPr="008E6498" w:rsidRDefault="003A163E" w:rsidP="003A163E">
      <w:pPr>
        <w:spacing w:after="0" w:line="240" w:lineRule="auto"/>
        <w:rPr>
          <w:rFonts w:ascii="Calibri" w:eastAsia="Times New Roman" w:hAnsi="Calibri" w:cs="Calibri"/>
          <w:color w:val="000000"/>
          <w:lang w:eastAsia="en-NZ"/>
        </w:rPr>
      </w:pPr>
      <w:r w:rsidRPr="008E6498">
        <w:rPr>
          <w:rFonts w:ascii="Arial" w:eastAsia="Times New Roman" w:hAnsi="Arial" w:cs="Arial"/>
          <w:color w:val="000000"/>
          <w:lang w:eastAsia="en-NZ"/>
        </w:rPr>
        <w:t xml:space="preserve">From here the zone stops and turns north to include </w:t>
      </w:r>
      <w:proofErr w:type="spellStart"/>
      <w:r w:rsidRPr="008E6498">
        <w:rPr>
          <w:rFonts w:ascii="Arial" w:eastAsia="Times New Roman" w:hAnsi="Arial" w:cs="Arial"/>
          <w:color w:val="000000"/>
          <w:lang w:eastAsia="en-NZ"/>
        </w:rPr>
        <w:t>Maungakaramea</w:t>
      </w:r>
      <w:proofErr w:type="spellEnd"/>
      <w:r w:rsidRPr="008E6498">
        <w:rPr>
          <w:rFonts w:ascii="Arial" w:eastAsia="Times New Roman" w:hAnsi="Arial" w:cs="Arial"/>
          <w:color w:val="000000"/>
          <w:lang w:eastAsia="en-NZ"/>
        </w:rPr>
        <w:t xml:space="preserve"> Road from the intersection with State Highway 1 to number 169 </w:t>
      </w:r>
      <w:proofErr w:type="spellStart"/>
      <w:r w:rsidRPr="008E6498">
        <w:rPr>
          <w:rFonts w:ascii="Arial" w:eastAsia="Times New Roman" w:hAnsi="Arial" w:cs="Arial"/>
          <w:color w:val="000000"/>
          <w:lang w:eastAsia="en-NZ"/>
        </w:rPr>
        <w:t>Maungakaramea</w:t>
      </w:r>
      <w:proofErr w:type="spellEnd"/>
      <w:r w:rsidRPr="008E6498">
        <w:rPr>
          <w:rFonts w:ascii="Arial" w:eastAsia="Times New Roman" w:hAnsi="Arial" w:cs="Arial"/>
          <w:color w:val="000000"/>
          <w:lang w:eastAsia="en-NZ"/>
        </w:rPr>
        <w:t xml:space="preserve"> Road.  Follow State Highway 1 north to Loop Road.  Turn left on Loop Road and turn right on </w:t>
      </w:r>
      <w:proofErr w:type="spellStart"/>
      <w:r w:rsidRPr="008E6498">
        <w:rPr>
          <w:rFonts w:ascii="Arial" w:eastAsia="Times New Roman" w:hAnsi="Arial" w:cs="Arial"/>
          <w:color w:val="000000"/>
          <w:lang w:eastAsia="en-NZ"/>
        </w:rPr>
        <w:t>Otaika</w:t>
      </w:r>
      <w:proofErr w:type="spellEnd"/>
      <w:r w:rsidRPr="008E6498">
        <w:rPr>
          <w:rFonts w:ascii="Arial" w:eastAsia="Times New Roman" w:hAnsi="Arial" w:cs="Arial"/>
          <w:color w:val="000000"/>
          <w:lang w:eastAsia="en-NZ"/>
        </w:rPr>
        <w:t xml:space="preserve"> Valley Road/State Highway 15.  Includes all addresses on Valley View Road and adjoining roads.  Follow </w:t>
      </w:r>
      <w:proofErr w:type="spellStart"/>
      <w:r w:rsidRPr="008E6498">
        <w:rPr>
          <w:rFonts w:ascii="Arial" w:eastAsia="Times New Roman" w:hAnsi="Arial" w:cs="Arial"/>
          <w:color w:val="000000"/>
          <w:lang w:eastAsia="en-NZ"/>
        </w:rPr>
        <w:t>Otaika</w:t>
      </w:r>
      <w:proofErr w:type="spellEnd"/>
      <w:r w:rsidRPr="008E6498">
        <w:rPr>
          <w:rFonts w:ascii="Arial" w:eastAsia="Times New Roman" w:hAnsi="Arial" w:cs="Arial"/>
          <w:color w:val="000000"/>
          <w:lang w:eastAsia="en-NZ"/>
        </w:rPr>
        <w:t xml:space="preserve"> Valley Road through to </w:t>
      </w:r>
      <w:proofErr w:type="spellStart"/>
      <w:r w:rsidRPr="008E6498">
        <w:rPr>
          <w:rFonts w:ascii="Arial" w:eastAsia="Times New Roman" w:hAnsi="Arial" w:cs="Arial"/>
          <w:color w:val="000000"/>
          <w:lang w:eastAsia="en-NZ"/>
        </w:rPr>
        <w:t>Maungatapere</w:t>
      </w:r>
      <w:proofErr w:type="spellEnd"/>
      <w:r w:rsidRPr="008E6498">
        <w:rPr>
          <w:rFonts w:ascii="Arial" w:eastAsia="Times New Roman" w:hAnsi="Arial" w:cs="Arial"/>
          <w:color w:val="000000"/>
          <w:lang w:eastAsia="en-NZ"/>
        </w:rPr>
        <w:t xml:space="preserve">.  The zone includes all addresses on </w:t>
      </w:r>
      <w:proofErr w:type="spellStart"/>
      <w:r w:rsidRPr="008E6498">
        <w:rPr>
          <w:rFonts w:ascii="Arial" w:eastAsia="Times New Roman" w:hAnsi="Arial" w:cs="Arial"/>
          <w:color w:val="000000"/>
          <w:lang w:eastAsia="en-NZ"/>
        </w:rPr>
        <w:t>Tavinor</w:t>
      </w:r>
      <w:proofErr w:type="spellEnd"/>
      <w:r w:rsidRPr="008E6498">
        <w:rPr>
          <w:rFonts w:ascii="Arial" w:eastAsia="Times New Roman" w:hAnsi="Arial" w:cs="Arial"/>
          <w:color w:val="000000"/>
          <w:lang w:eastAsia="en-NZ"/>
        </w:rPr>
        <w:t xml:space="preserve"> Rd, </w:t>
      </w:r>
      <w:proofErr w:type="spellStart"/>
      <w:r w:rsidRPr="008E6498">
        <w:rPr>
          <w:rFonts w:ascii="Arial" w:eastAsia="Times New Roman" w:hAnsi="Arial" w:cs="Arial"/>
          <w:color w:val="000000"/>
          <w:lang w:eastAsia="en-NZ"/>
        </w:rPr>
        <w:t>Stunnell</w:t>
      </w:r>
      <w:proofErr w:type="spellEnd"/>
      <w:r w:rsidRPr="008E6498">
        <w:rPr>
          <w:rFonts w:ascii="Arial" w:eastAsia="Times New Roman" w:hAnsi="Arial" w:cs="Arial"/>
          <w:color w:val="000000"/>
          <w:lang w:eastAsia="en-NZ"/>
        </w:rPr>
        <w:t xml:space="preserve"> Rd, Jersey Lane as well as adjoining roads.  The zone turns left from </w:t>
      </w:r>
      <w:proofErr w:type="spellStart"/>
      <w:r w:rsidRPr="008E6498">
        <w:rPr>
          <w:rFonts w:ascii="Arial" w:eastAsia="Times New Roman" w:hAnsi="Arial" w:cs="Arial"/>
          <w:color w:val="000000"/>
          <w:lang w:eastAsia="en-NZ"/>
        </w:rPr>
        <w:t>Otaika</w:t>
      </w:r>
      <w:proofErr w:type="spellEnd"/>
      <w:r w:rsidRPr="008E6498">
        <w:rPr>
          <w:rFonts w:ascii="Arial" w:eastAsia="Times New Roman" w:hAnsi="Arial" w:cs="Arial"/>
          <w:color w:val="000000"/>
          <w:lang w:eastAsia="en-NZ"/>
        </w:rPr>
        <w:t xml:space="preserve"> Valley Road onto State Highway 14 &amp; 15 and then right onto </w:t>
      </w:r>
      <w:proofErr w:type="spellStart"/>
      <w:r w:rsidRPr="008E6498">
        <w:rPr>
          <w:rFonts w:ascii="Arial" w:eastAsia="Times New Roman" w:hAnsi="Arial" w:cs="Arial"/>
          <w:color w:val="000000"/>
          <w:lang w:eastAsia="en-NZ"/>
        </w:rPr>
        <w:t>Mangakahia</w:t>
      </w:r>
      <w:proofErr w:type="spellEnd"/>
      <w:r w:rsidRPr="008E6498">
        <w:rPr>
          <w:rFonts w:ascii="Arial" w:eastAsia="Times New Roman" w:hAnsi="Arial" w:cs="Arial"/>
          <w:color w:val="000000"/>
          <w:lang w:eastAsia="en-NZ"/>
        </w:rPr>
        <w:t xml:space="preserve"> Road/State Highway 15 to include </w:t>
      </w:r>
      <w:proofErr w:type="spellStart"/>
      <w:r w:rsidRPr="008E6498">
        <w:rPr>
          <w:rFonts w:ascii="Arial" w:eastAsia="Times New Roman" w:hAnsi="Arial" w:cs="Arial"/>
          <w:color w:val="000000"/>
          <w:lang w:eastAsia="en-NZ"/>
        </w:rPr>
        <w:t>Mangakahia</w:t>
      </w:r>
      <w:proofErr w:type="spellEnd"/>
      <w:r w:rsidRPr="008E6498">
        <w:rPr>
          <w:rFonts w:ascii="Arial" w:eastAsia="Times New Roman" w:hAnsi="Arial" w:cs="Arial"/>
          <w:color w:val="000000"/>
          <w:lang w:eastAsia="en-NZ"/>
        </w:rPr>
        <w:t xml:space="preserve"> Road addresses up to number 82 </w:t>
      </w:r>
      <w:proofErr w:type="spellStart"/>
      <w:r w:rsidRPr="008E6498">
        <w:rPr>
          <w:rFonts w:ascii="Arial" w:eastAsia="Times New Roman" w:hAnsi="Arial" w:cs="Arial"/>
          <w:color w:val="000000"/>
          <w:lang w:eastAsia="en-NZ"/>
        </w:rPr>
        <w:t>Mangakahia</w:t>
      </w:r>
      <w:proofErr w:type="spellEnd"/>
      <w:r w:rsidRPr="008E6498">
        <w:rPr>
          <w:rFonts w:ascii="Arial" w:eastAsia="Times New Roman" w:hAnsi="Arial" w:cs="Arial"/>
          <w:color w:val="000000"/>
          <w:lang w:eastAsia="en-NZ"/>
        </w:rPr>
        <w:t xml:space="preserve"> Road.  All addresses on Corsair Drive are included.  Travel south along State Highway 14 to include all Charles Walton Road addresses.  All </w:t>
      </w:r>
      <w:proofErr w:type="spellStart"/>
      <w:r w:rsidRPr="008E6498">
        <w:rPr>
          <w:rFonts w:ascii="Arial" w:eastAsia="Times New Roman" w:hAnsi="Arial" w:cs="Arial"/>
          <w:color w:val="000000"/>
          <w:lang w:eastAsia="en-NZ"/>
        </w:rPr>
        <w:t>Pukeatua</w:t>
      </w:r>
      <w:proofErr w:type="spellEnd"/>
      <w:r w:rsidRPr="008E6498">
        <w:rPr>
          <w:rFonts w:ascii="Arial" w:eastAsia="Times New Roman" w:hAnsi="Arial" w:cs="Arial"/>
          <w:color w:val="000000"/>
          <w:lang w:eastAsia="en-NZ"/>
        </w:rPr>
        <w:t xml:space="preserve"> Rd, Jackson Road, </w:t>
      </w:r>
      <w:proofErr w:type="spellStart"/>
      <w:r w:rsidRPr="008E6498">
        <w:rPr>
          <w:rFonts w:ascii="Arial" w:eastAsia="Times New Roman" w:hAnsi="Arial" w:cs="Arial"/>
          <w:color w:val="000000"/>
          <w:lang w:eastAsia="en-NZ"/>
        </w:rPr>
        <w:t>Elmsley</w:t>
      </w:r>
      <w:proofErr w:type="spellEnd"/>
      <w:r w:rsidRPr="008E6498">
        <w:rPr>
          <w:rFonts w:ascii="Arial" w:eastAsia="Times New Roman" w:hAnsi="Arial" w:cs="Arial"/>
          <w:color w:val="000000"/>
          <w:lang w:eastAsia="en-NZ"/>
        </w:rPr>
        <w:t xml:space="preserve"> Road, and Garden Hill Lane addresses are included.  Follow State Highway 14 north from </w:t>
      </w:r>
      <w:proofErr w:type="spellStart"/>
      <w:r w:rsidRPr="008E6498">
        <w:rPr>
          <w:rFonts w:ascii="Arial" w:eastAsia="Times New Roman" w:hAnsi="Arial" w:cs="Arial"/>
          <w:color w:val="000000"/>
          <w:lang w:eastAsia="en-NZ"/>
        </w:rPr>
        <w:t>Maungatapere</w:t>
      </w:r>
      <w:proofErr w:type="spellEnd"/>
      <w:r w:rsidRPr="008E6498">
        <w:rPr>
          <w:rFonts w:ascii="Arial" w:eastAsia="Times New Roman" w:hAnsi="Arial" w:cs="Arial"/>
          <w:color w:val="000000"/>
          <w:lang w:eastAsia="en-NZ"/>
        </w:rPr>
        <w:t xml:space="preserve"> to include Kokopu Block Road up to number 286 Kokopu Block Road, and Kara Road up to number 384 Kara Road. McKinley Road addresses from the intersection with Kara Road up to 56 McKinley Road are included in-zone.  The zone then stops and travels south back down Kara Road to the intersection with State Highway 14 and turns right to follow the State Highway towards Whangarei.  All adjoining streets/roads running off Kara Road and State Highway 14 are included.  At </w:t>
      </w:r>
      <w:proofErr w:type="spellStart"/>
      <w:r w:rsidRPr="008E6498">
        <w:rPr>
          <w:rFonts w:ascii="Arial" w:eastAsia="Times New Roman" w:hAnsi="Arial" w:cs="Arial"/>
          <w:color w:val="000000"/>
          <w:lang w:eastAsia="en-NZ"/>
        </w:rPr>
        <w:t>Maunu</w:t>
      </w:r>
      <w:proofErr w:type="spellEnd"/>
      <w:r w:rsidRPr="008E6498">
        <w:rPr>
          <w:rFonts w:ascii="Arial" w:eastAsia="Times New Roman" w:hAnsi="Arial" w:cs="Arial"/>
          <w:color w:val="000000"/>
          <w:lang w:eastAsia="en-NZ"/>
        </w:rPr>
        <w:t xml:space="preserve">, the zone follows </w:t>
      </w:r>
      <w:proofErr w:type="spellStart"/>
      <w:r w:rsidRPr="008E6498">
        <w:rPr>
          <w:rFonts w:ascii="Arial" w:eastAsia="Times New Roman" w:hAnsi="Arial" w:cs="Arial"/>
          <w:color w:val="000000"/>
          <w:lang w:eastAsia="en-NZ"/>
        </w:rPr>
        <w:t>Maunu</w:t>
      </w:r>
      <w:proofErr w:type="spellEnd"/>
      <w:r w:rsidRPr="008E6498">
        <w:rPr>
          <w:rFonts w:ascii="Arial" w:eastAsia="Times New Roman" w:hAnsi="Arial" w:cs="Arial"/>
          <w:color w:val="000000"/>
          <w:lang w:eastAsia="en-NZ"/>
        </w:rPr>
        <w:t xml:space="preserve"> Road/State Highway 14 and turns right onto Western Hills Drive/State Highway 1 up to the </w:t>
      </w:r>
      <w:proofErr w:type="spellStart"/>
      <w:r w:rsidRPr="008E6498">
        <w:rPr>
          <w:rFonts w:ascii="Arial" w:eastAsia="Times New Roman" w:hAnsi="Arial" w:cs="Arial"/>
          <w:color w:val="000000"/>
          <w:lang w:eastAsia="en-NZ"/>
        </w:rPr>
        <w:t>Kamo</w:t>
      </w:r>
      <w:proofErr w:type="spellEnd"/>
      <w:r w:rsidRPr="008E6498">
        <w:rPr>
          <w:rFonts w:ascii="Arial" w:eastAsia="Times New Roman" w:hAnsi="Arial" w:cs="Arial"/>
          <w:color w:val="000000"/>
          <w:lang w:eastAsia="en-NZ"/>
        </w:rPr>
        <w:t xml:space="preserve"> Road intersection.  The zone then follows </w:t>
      </w:r>
      <w:proofErr w:type="spellStart"/>
      <w:r w:rsidRPr="008E6498">
        <w:rPr>
          <w:rFonts w:ascii="Arial" w:eastAsia="Times New Roman" w:hAnsi="Arial" w:cs="Arial"/>
          <w:color w:val="000000"/>
          <w:lang w:eastAsia="en-NZ"/>
        </w:rPr>
        <w:t>Kamo</w:t>
      </w:r>
      <w:proofErr w:type="spellEnd"/>
      <w:r w:rsidRPr="008E6498">
        <w:rPr>
          <w:rFonts w:ascii="Arial" w:eastAsia="Times New Roman" w:hAnsi="Arial" w:cs="Arial"/>
          <w:color w:val="000000"/>
          <w:lang w:eastAsia="en-NZ"/>
        </w:rPr>
        <w:t xml:space="preserve"> Road back to Burling Ave.   </w:t>
      </w:r>
    </w:p>
    <w:p w14:paraId="2B870689" w14:textId="77777777" w:rsidR="003A163E" w:rsidRDefault="003A163E" w:rsidP="003A163E">
      <w:pPr>
        <w:shd w:val="clear" w:color="auto" w:fill="FFFFFF"/>
        <w:spacing w:before="100" w:beforeAutospacing="1" w:after="100" w:afterAutospacing="1" w:line="240" w:lineRule="auto"/>
        <w:jc w:val="both"/>
        <w:rPr>
          <w:rFonts w:ascii="Arial" w:eastAsia="Times New Roman" w:hAnsi="Arial" w:cs="Arial"/>
          <w:i/>
          <w:iCs/>
          <w:color w:val="414042"/>
          <w:lang w:eastAsia="en-NZ"/>
        </w:rPr>
      </w:pPr>
      <w:r w:rsidRPr="008E6498">
        <w:rPr>
          <w:rFonts w:ascii="Arial" w:eastAsia="Times New Roman" w:hAnsi="Arial" w:cs="Arial"/>
          <w:i/>
          <w:iCs/>
          <w:color w:val="414042"/>
          <w:lang w:eastAsia="en-NZ"/>
        </w:rPr>
        <w:t>All residential addresses on included sides of boundary roads and all no exit roads off included sides of boundary roads are included in the zone unless otherwise stated.</w:t>
      </w:r>
    </w:p>
    <w:p w14:paraId="76128D6F" w14:textId="77777777" w:rsidR="003A163E" w:rsidRPr="0078333C" w:rsidRDefault="003A163E" w:rsidP="003A163E">
      <w:pPr>
        <w:shd w:val="clear" w:color="auto" w:fill="FFFFFF"/>
        <w:textAlignment w:val="baseline"/>
        <w:rPr>
          <w:rFonts w:ascii="Arial" w:hAnsi="Arial" w:cs="Arial"/>
          <w:lang w:eastAsia="en-NZ"/>
        </w:rPr>
      </w:pPr>
      <w:r w:rsidRPr="0078333C">
        <w:rPr>
          <w:rFonts w:ascii="Arial" w:hAnsi="Arial" w:cs="Arial"/>
          <w:b/>
          <w:bCs/>
          <w:lang w:eastAsia="en-NZ"/>
        </w:rPr>
        <w:t>Section 75 of the Education and Training Act 2020</w:t>
      </w:r>
      <w:r w:rsidRPr="0078333C">
        <w:rPr>
          <w:rFonts w:ascii="Arial" w:hAnsi="Arial" w:cs="Arial"/>
          <w:lang w:eastAsia="en-NZ"/>
        </w:rPr>
        <w:t xml:space="preserve"> states that:</w:t>
      </w:r>
    </w:p>
    <w:p w14:paraId="40C8C918" w14:textId="77777777" w:rsidR="003A163E" w:rsidRPr="0078333C" w:rsidRDefault="003A163E" w:rsidP="003A163E">
      <w:pPr>
        <w:spacing w:after="120"/>
        <w:rPr>
          <w:rFonts w:ascii="Arial" w:hAnsi="Arial" w:cs="Arial"/>
        </w:rPr>
      </w:pPr>
      <w:r w:rsidRPr="0078333C">
        <w:rPr>
          <w:rFonts w:ascii="Arial" w:hAnsi="Arial" w:cs="Arial"/>
          <w:lang w:eastAsia="en-NZ"/>
        </w:rPr>
        <w:t>“</w:t>
      </w:r>
      <w:proofErr w:type="gramStart"/>
      <w:r w:rsidRPr="0078333C">
        <w:rPr>
          <w:rFonts w:ascii="Arial" w:hAnsi="Arial" w:cs="Arial"/>
        </w:rPr>
        <w:t>the</w:t>
      </w:r>
      <w:proofErr w:type="gramEnd"/>
      <w:r w:rsidRPr="0078333C">
        <w:rPr>
          <w:rFonts w:ascii="Arial" w:hAnsi="Arial" w:cs="Arial"/>
        </w:rPr>
        <w:t xml:space="preserve"> Secretary may authorise an enrolment scheme to permit a student to enrol at the school as if the student lived in the home zone of the school if, -  </w:t>
      </w:r>
    </w:p>
    <w:p w14:paraId="71D77B9A" w14:textId="77777777" w:rsidR="003A163E" w:rsidRPr="0078333C" w:rsidRDefault="003A163E" w:rsidP="003A163E">
      <w:pPr>
        <w:spacing w:after="120"/>
        <w:rPr>
          <w:rFonts w:ascii="Arial" w:hAnsi="Arial" w:cs="Arial"/>
        </w:rPr>
      </w:pPr>
      <w:r w:rsidRPr="0078333C">
        <w:rPr>
          <w:rFonts w:ascii="Arial" w:hAnsi="Arial" w:cs="Arial"/>
        </w:rPr>
        <w:t xml:space="preserve">(1) (b) in the case of a new enrolment scheme, the </w:t>
      </w:r>
      <w:proofErr w:type="gramStart"/>
      <w:r w:rsidRPr="0078333C">
        <w:rPr>
          <w:rFonts w:ascii="Arial" w:hAnsi="Arial" w:cs="Arial"/>
        </w:rPr>
        <w:t>student;</w:t>
      </w:r>
      <w:proofErr w:type="gramEnd"/>
    </w:p>
    <w:p w14:paraId="72ADB3A2" w14:textId="77777777" w:rsidR="003A163E" w:rsidRPr="0078333C" w:rsidRDefault="003A163E" w:rsidP="003A163E">
      <w:pPr>
        <w:spacing w:after="120"/>
        <w:ind w:left="357" w:firstLine="363"/>
        <w:rPr>
          <w:rFonts w:ascii="Arial" w:hAnsi="Arial" w:cs="Arial"/>
        </w:rPr>
      </w:pPr>
      <w:r w:rsidRPr="0078333C">
        <w:rPr>
          <w:rFonts w:ascii="Arial" w:hAnsi="Arial" w:cs="Arial"/>
        </w:rPr>
        <w:t>(</w:t>
      </w:r>
      <w:proofErr w:type="spellStart"/>
      <w:r w:rsidRPr="0078333C">
        <w:rPr>
          <w:rFonts w:ascii="Arial" w:hAnsi="Arial" w:cs="Arial"/>
        </w:rPr>
        <w:t>i</w:t>
      </w:r>
      <w:proofErr w:type="spellEnd"/>
      <w:r w:rsidRPr="0078333C">
        <w:rPr>
          <w:rFonts w:ascii="Arial" w:hAnsi="Arial" w:cs="Arial"/>
        </w:rPr>
        <w:t>) lives outside of the home zone of the new enrolment scheme; and</w:t>
      </w:r>
    </w:p>
    <w:p w14:paraId="0CD15540" w14:textId="77777777" w:rsidR="003A163E" w:rsidRPr="0078333C" w:rsidRDefault="003A163E" w:rsidP="003A163E">
      <w:pPr>
        <w:spacing w:after="120"/>
        <w:ind w:left="720"/>
        <w:rPr>
          <w:rFonts w:ascii="Arial" w:hAnsi="Arial" w:cs="Arial"/>
        </w:rPr>
      </w:pPr>
      <w:r w:rsidRPr="0078333C">
        <w:rPr>
          <w:rFonts w:ascii="Arial" w:hAnsi="Arial" w:cs="Arial"/>
        </w:rPr>
        <w:t>(ii) has a sibling who is enrolled at the school at the time that the new enrolment scheme is implemented.”</w:t>
      </w:r>
    </w:p>
    <w:p w14:paraId="55C0346B" w14:textId="77777777" w:rsidR="003A163E" w:rsidRPr="0078333C" w:rsidRDefault="003A163E" w:rsidP="003A163E">
      <w:pPr>
        <w:autoSpaceDE w:val="0"/>
        <w:autoSpaceDN w:val="0"/>
        <w:jc w:val="both"/>
        <w:rPr>
          <w:rFonts w:ascii="Arial" w:hAnsi="Arial" w:cs="Arial"/>
        </w:rPr>
      </w:pPr>
      <w:r w:rsidRPr="0078333C">
        <w:rPr>
          <w:rFonts w:ascii="Arial" w:hAnsi="Arial" w:cs="Arial"/>
        </w:rPr>
        <w:t>If applying for enrolment under this part of the Enrolment Scheme, the sibling’s name and evidence of a sibling relationship may be required by the school.</w:t>
      </w:r>
    </w:p>
    <w:p w14:paraId="49A7C13D" w14:textId="77777777" w:rsidR="003A163E" w:rsidRPr="0078333C" w:rsidRDefault="006D6E1C" w:rsidP="003A163E">
      <w:pPr>
        <w:autoSpaceDE w:val="0"/>
        <w:autoSpaceDN w:val="0"/>
        <w:jc w:val="both"/>
        <w:rPr>
          <w:rFonts w:ascii="Arial" w:hAnsi="Arial" w:cs="Arial"/>
        </w:rPr>
      </w:pPr>
      <w:hyperlink r:id="rId8" w:history="1">
        <w:r w:rsidR="003A163E" w:rsidRPr="0078333C">
          <w:rPr>
            <w:rFonts w:ascii="Arial" w:hAnsi="Arial" w:cs="Arial"/>
            <w:color w:val="0000FF"/>
            <w:u w:val="single"/>
            <w:lang w:eastAsia="en-NZ"/>
          </w:rPr>
          <w:t>Section 75</w:t>
        </w:r>
      </w:hyperlink>
      <w:r w:rsidR="003A163E" w:rsidRPr="0078333C">
        <w:rPr>
          <w:rFonts w:ascii="Arial" w:hAnsi="Arial" w:cs="Arial"/>
        </w:rPr>
        <w:t xml:space="preserve"> of the Education and Training Act 2020 sets out the definition of a “sibling” for these purposes.</w:t>
      </w:r>
    </w:p>
    <w:p w14:paraId="43AD2F3B" w14:textId="77777777" w:rsidR="003A163E" w:rsidRPr="00717997" w:rsidRDefault="003A163E" w:rsidP="003A163E">
      <w:pPr>
        <w:autoSpaceDE w:val="0"/>
        <w:autoSpaceDN w:val="0"/>
        <w:jc w:val="both"/>
        <w:rPr>
          <w:rFonts w:ascii="Arial" w:hAnsi="Arial" w:cs="Arial"/>
        </w:rPr>
      </w:pPr>
      <w:r w:rsidRPr="0078333C">
        <w:rPr>
          <w:rFonts w:ascii="Arial" w:hAnsi="Arial" w:cs="Arial"/>
        </w:rPr>
        <w:t xml:space="preserve">The school will maintain a list of students enrolled at the time of the implementation of the enrolment scheme by the school’s board </w:t>
      </w:r>
      <w:proofErr w:type="gramStart"/>
      <w:r w:rsidRPr="0078333C">
        <w:rPr>
          <w:rFonts w:ascii="Arial" w:hAnsi="Arial" w:cs="Arial"/>
        </w:rPr>
        <w:t>in order to</w:t>
      </w:r>
      <w:proofErr w:type="gramEnd"/>
      <w:r w:rsidRPr="0078333C">
        <w:rPr>
          <w:rFonts w:ascii="Arial" w:hAnsi="Arial" w:cs="Arial"/>
        </w:rPr>
        <w:t xml:space="preserve"> enable determination of eligibility to enrol under this provision.</w:t>
      </w:r>
    </w:p>
    <w:p w14:paraId="65F9BDC0" w14:textId="77777777" w:rsidR="003A163E" w:rsidRPr="008E6498" w:rsidRDefault="003A163E" w:rsidP="003A163E">
      <w:pPr>
        <w:shd w:val="clear" w:color="auto" w:fill="FFFFFF"/>
        <w:spacing w:before="100" w:beforeAutospacing="1" w:after="100" w:afterAutospacing="1" w:line="240" w:lineRule="auto"/>
        <w:jc w:val="both"/>
        <w:rPr>
          <w:rFonts w:ascii="Arial" w:eastAsia="Times New Roman" w:hAnsi="Arial" w:cs="Arial"/>
          <w:color w:val="414042"/>
          <w:lang w:eastAsia="en-NZ"/>
        </w:rPr>
      </w:pPr>
    </w:p>
    <w:p w14:paraId="38F16E5B" w14:textId="77777777" w:rsidR="003A163E" w:rsidRPr="008E6498" w:rsidRDefault="003A163E" w:rsidP="003A163E">
      <w:pPr>
        <w:spacing w:after="0" w:line="240" w:lineRule="auto"/>
        <w:rPr>
          <w:rFonts w:ascii="Calibri" w:eastAsia="Times New Roman" w:hAnsi="Calibri" w:cs="Calibri"/>
          <w:color w:val="000000"/>
          <w:lang w:eastAsia="en-NZ"/>
        </w:rPr>
      </w:pPr>
      <w:r w:rsidRPr="008E6498">
        <w:rPr>
          <w:rFonts w:ascii="Arial" w:eastAsia="Times New Roman" w:hAnsi="Arial" w:cs="Arial"/>
          <w:b/>
          <w:bCs/>
          <w:color w:val="000000"/>
          <w:sz w:val="24"/>
          <w:szCs w:val="24"/>
          <w:u w:val="single"/>
          <w:lang w:val="en-AU" w:eastAsia="en-NZ"/>
        </w:rPr>
        <w:lastRenderedPageBreak/>
        <w:t>Special Programmes</w:t>
      </w:r>
    </w:p>
    <w:p w14:paraId="21235959" w14:textId="77777777" w:rsidR="003A163E" w:rsidRPr="008E6498" w:rsidRDefault="003A163E" w:rsidP="003A163E">
      <w:pPr>
        <w:spacing w:after="0" w:line="240" w:lineRule="auto"/>
        <w:rPr>
          <w:rFonts w:ascii="Calibri" w:eastAsia="Times New Roman" w:hAnsi="Calibri" w:cs="Calibri"/>
          <w:color w:val="000000"/>
          <w:lang w:eastAsia="en-NZ"/>
        </w:rPr>
      </w:pPr>
      <w:r w:rsidRPr="008E6498">
        <w:rPr>
          <w:rFonts w:ascii="Arial" w:eastAsia="Times New Roman" w:hAnsi="Arial" w:cs="Arial"/>
          <w:b/>
          <w:bCs/>
          <w:color w:val="000000"/>
          <w:lang w:val="en-AU" w:eastAsia="en-NZ"/>
        </w:rPr>
        <w:t> </w:t>
      </w:r>
    </w:p>
    <w:p w14:paraId="480D789C" w14:textId="64277F53" w:rsidR="003A163E" w:rsidRPr="008E31D0" w:rsidRDefault="003A163E" w:rsidP="003A163E">
      <w:pPr>
        <w:rPr>
          <w:rFonts w:ascii="Arial" w:eastAsiaTheme="minorEastAsia" w:hAnsi="Arial" w:cs="Arial"/>
          <w:lang w:eastAsia="en-NZ"/>
        </w:rPr>
      </w:pPr>
      <w:r w:rsidRPr="008E6498">
        <w:rPr>
          <w:rFonts w:ascii="Arial" w:eastAsia="Times New Roman" w:hAnsi="Arial" w:cs="Arial"/>
          <w:color w:val="000000"/>
          <w:lang w:val="en-AU" w:eastAsia="en-NZ"/>
        </w:rPr>
        <w:t>This priority category is not applicable at this school because the school does not run a Special programme approved by the Secretary.</w:t>
      </w:r>
      <w:r w:rsidRPr="008E6498">
        <w:rPr>
          <w:rFonts w:ascii="Arial" w:eastAsia="Times New Roman" w:hAnsi="Arial" w:cs="Arial"/>
          <w:color w:val="000000"/>
          <w:lang w:val="en-AU" w:eastAsia="en-NZ"/>
        </w:rPr>
        <w:br/>
      </w:r>
    </w:p>
    <w:p w14:paraId="0B7505A3" w14:textId="77777777" w:rsidR="009155CA" w:rsidRPr="00EE7040" w:rsidRDefault="009155CA" w:rsidP="009155CA">
      <w:pPr>
        <w:rPr>
          <w:rFonts w:ascii="Arial" w:eastAsiaTheme="minorEastAsia" w:hAnsi="Arial" w:cs="Arial"/>
          <w:b/>
          <w:u w:val="single"/>
          <w:lang w:eastAsia="en-NZ"/>
        </w:rPr>
      </w:pPr>
      <w:r w:rsidRPr="00EE7040">
        <w:rPr>
          <w:rFonts w:ascii="Arial" w:eastAsiaTheme="minorEastAsia" w:hAnsi="Arial" w:cs="Arial"/>
          <w:b/>
          <w:u w:val="single"/>
          <w:lang w:eastAsia="en-NZ"/>
        </w:rPr>
        <w:t>Out of Zone Enrolments</w:t>
      </w:r>
    </w:p>
    <w:p w14:paraId="2365E3FB"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Each year the Board of Trustees will determine the number of places which are likely to be available in the following year for the enrolment of students who live outside the home zone. The Board will publish this information by public notice in a medium appropriate to the area served by the school. The notice will indicate how applications are to be made and will specify a date by which all applications must be received.</w:t>
      </w:r>
    </w:p>
    <w:p w14:paraId="16E7DCA4"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Applications for enrolments will be processed in the following order of priority:</w:t>
      </w:r>
      <w:r w:rsidRPr="00F602DC">
        <w:rPr>
          <w:rFonts w:ascii="Arial" w:eastAsiaTheme="minorEastAsia" w:hAnsi="Arial" w:cs="Arial"/>
          <w:bCs/>
          <w:lang w:eastAsia="en-NZ"/>
        </w:rPr>
        <w:tab/>
      </w:r>
    </w:p>
    <w:p w14:paraId="14008C4E" w14:textId="77777777" w:rsidR="00C47424" w:rsidRPr="00B07C62" w:rsidRDefault="009155CA" w:rsidP="00C47424">
      <w:pPr>
        <w:rPr>
          <w:rFonts w:ascii="Arial" w:eastAsiaTheme="minorEastAsia" w:hAnsi="Arial" w:cs="Arial"/>
          <w:bCs/>
          <w:u w:val="single"/>
          <w:lang w:eastAsia="en-NZ"/>
        </w:rPr>
      </w:pPr>
      <w:proofErr w:type="gramStart"/>
      <w:r w:rsidRPr="00B07C62">
        <w:rPr>
          <w:rFonts w:ascii="Arial" w:eastAsiaTheme="minorEastAsia" w:hAnsi="Arial" w:cs="Arial"/>
          <w:bCs/>
          <w:u w:val="single"/>
          <w:lang w:eastAsia="en-NZ"/>
        </w:rPr>
        <w:t>First Priority</w:t>
      </w:r>
      <w:proofErr w:type="gramEnd"/>
    </w:p>
    <w:p w14:paraId="58084BDB" w14:textId="3FFABEF5" w:rsidR="009155CA" w:rsidRPr="00F602DC" w:rsidRDefault="009155CA" w:rsidP="00C47424">
      <w:pPr>
        <w:rPr>
          <w:rFonts w:ascii="Arial" w:eastAsiaTheme="minorEastAsia" w:hAnsi="Arial" w:cs="Arial"/>
          <w:bCs/>
          <w:lang w:eastAsia="en-NZ"/>
        </w:rPr>
      </w:pPr>
      <w:r w:rsidRPr="00F602DC">
        <w:rPr>
          <w:rFonts w:ascii="Arial" w:eastAsiaTheme="minorEastAsia" w:hAnsi="Arial" w:cs="Arial"/>
          <w:bCs/>
          <w:lang w:eastAsia="en-NZ"/>
        </w:rPr>
        <w:t>This priority is not applicable at this school because the school does not</w:t>
      </w:r>
      <w:r w:rsidR="00C47424">
        <w:rPr>
          <w:rFonts w:ascii="Arial" w:eastAsiaTheme="minorEastAsia" w:hAnsi="Arial" w:cs="Arial"/>
          <w:bCs/>
          <w:lang w:eastAsia="en-NZ"/>
        </w:rPr>
        <w:t xml:space="preserve"> </w:t>
      </w:r>
      <w:r w:rsidRPr="00F602DC">
        <w:rPr>
          <w:rFonts w:ascii="Arial" w:eastAsiaTheme="minorEastAsia" w:hAnsi="Arial" w:cs="Arial"/>
          <w:bCs/>
          <w:lang w:eastAsia="en-NZ"/>
        </w:rPr>
        <w:t>run a special programme approved by the Secretary for Education.</w:t>
      </w:r>
    </w:p>
    <w:p w14:paraId="71DC4359" w14:textId="5DDFBF31"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 xml:space="preserve">Second Priority </w:t>
      </w:r>
    </w:p>
    <w:p w14:paraId="5152E6F3" w14:textId="117C8A8F"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current students.</w:t>
      </w:r>
    </w:p>
    <w:p w14:paraId="5A998CA4" w14:textId="65BADD46"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Third Priority</w:t>
      </w:r>
    </w:p>
    <w:p w14:paraId="7472E2AC" w14:textId="2A109E6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former students.</w:t>
      </w:r>
    </w:p>
    <w:p w14:paraId="780DC834" w14:textId="6D2FEED4"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Fourth Priorit</w:t>
      </w:r>
      <w:r w:rsidR="00B07C62">
        <w:rPr>
          <w:rFonts w:ascii="Arial" w:eastAsiaTheme="minorEastAsia" w:hAnsi="Arial" w:cs="Arial"/>
          <w:bCs/>
          <w:u w:val="single"/>
          <w:lang w:eastAsia="en-NZ"/>
        </w:rPr>
        <w:t>y</w:t>
      </w:r>
    </w:p>
    <w:p w14:paraId="766EDDFC" w14:textId="4FB54465"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a child of a former student of the school.</w:t>
      </w:r>
    </w:p>
    <w:p w14:paraId="304B4541" w14:textId="0FECE730" w:rsidR="00C47424" w:rsidRPr="00B07C62" w:rsidRDefault="009155CA" w:rsidP="009155CA">
      <w:pPr>
        <w:rPr>
          <w:rFonts w:ascii="Arial" w:eastAsiaTheme="minorEastAsia" w:hAnsi="Arial" w:cs="Arial"/>
          <w:bCs/>
          <w:lang w:eastAsia="en-NZ"/>
        </w:rPr>
      </w:pPr>
      <w:r w:rsidRPr="00B07C62">
        <w:rPr>
          <w:rFonts w:ascii="Arial" w:eastAsiaTheme="minorEastAsia" w:hAnsi="Arial" w:cs="Arial"/>
          <w:bCs/>
          <w:u w:val="single"/>
          <w:lang w:eastAsia="en-NZ"/>
        </w:rPr>
        <w:t>Fifth Priority</w:t>
      </w:r>
      <w:r w:rsidRPr="00B07C62">
        <w:rPr>
          <w:rFonts w:ascii="Arial" w:eastAsiaTheme="minorEastAsia" w:hAnsi="Arial" w:cs="Arial"/>
          <w:bCs/>
          <w:lang w:eastAsia="en-NZ"/>
        </w:rPr>
        <w:t xml:space="preserve">   </w:t>
      </w:r>
    </w:p>
    <w:p w14:paraId="16471658" w14:textId="43C67A36"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either a child of an employee of the board of the school or a child of a member of the board of the school.</w:t>
      </w:r>
    </w:p>
    <w:p w14:paraId="2632B128" w14:textId="07EE15CF" w:rsidR="00B07C62"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Sixth Priority</w:t>
      </w:r>
    </w:p>
    <w:p w14:paraId="4030E2F2" w14:textId="0E6DD28A"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all other applicants.</w:t>
      </w:r>
    </w:p>
    <w:p w14:paraId="2E7F2180"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r w:rsidRPr="00F602DC">
        <w:rPr>
          <w:rFonts w:ascii="Arial" w:eastAsiaTheme="minorEastAsia" w:hAnsi="Arial" w:cs="Arial"/>
          <w:bCs/>
          <w:lang w:eastAsia="en-NZ"/>
        </w:rPr>
        <w:tab/>
      </w:r>
      <w:r w:rsidRPr="00F602DC">
        <w:rPr>
          <w:rFonts w:ascii="Arial" w:eastAsiaTheme="minorEastAsia" w:hAnsi="Arial" w:cs="Arial"/>
          <w:bCs/>
          <w:lang w:eastAsia="en-NZ"/>
        </w:rPr>
        <w:tab/>
      </w:r>
    </w:p>
    <w:p w14:paraId="5E34FF32"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0BBE5C39" w14:textId="431C462D" w:rsidR="009155CA" w:rsidRPr="00F602DC" w:rsidRDefault="009155CA" w:rsidP="009155CA">
      <w:pPr>
        <w:rPr>
          <w:rFonts w:ascii="Arial" w:eastAsiaTheme="minorEastAsia" w:hAnsi="Arial" w:cs="Arial"/>
          <w:bCs/>
          <w:lang w:eastAsia="en-NZ"/>
        </w:rPr>
        <w:sectPr w:rsidR="009155CA" w:rsidRPr="00F602DC" w:rsidSect="009155C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r w:rsidRPr="00F602DC">
        <w:rPr>
          <w:rFonts w:ascii="Arial" w:eastAsiaTheme="minorEastAsia" w:hAnsi="Arial" w:cs="Arial"/>
          <w:bCs/>
          <w:lang w:eastAsia="en-NZ"/>
        </w:rPr>
        <w:t xml:space="preserve">Applicants seeking second or third priority status may be required to give proof of a sibling relationship. </w:t>
      </w:r>
    </w:p>
    <w:p w14:paraId="02A6ED0D" w14:textId="3EECC4E2" w:rsidR="005D2998" w:rsidRDefault="005D2998" w:rsidP="005D2998">
      <w:pPr>
        <w:tabs>
          <w:tab w:val="left" w:pos="1728"/>
        </w:tabs>
        <w:rPr>
          <w:rFonts w:ascii="Calibri" w:eastAsia="Times New Roman" w:hAnsi="Calibri" w:cs="Calibri"/>
        </w:rPr>
      </w:pPr>
      <w:r>
        <w:rPr>
          <w:rFonts w:ascii="Calibri" w:eastAsia="Times New Roman" w:hAnsi="Calibri" w:cs="Calibri"/>
          <w:noProof/>
        </w:rPr>
        <w:lastRenderedPageBreak/>
        <w:drawing>
          <wp:inline distT="0" distB="0" distL="0" distR="0" wp14:anchorId="0D1C5EAD" wp14:editId="4075E6EE">
            <wp:extent cx="8733155" cy="6174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33155" cy="6174105"/>
                    </a:xfrm>
                    <a:prstGeom prst="rect">
                      <a:avLst/>
                    </a:prstGeom>
                  </pic:spPr>
                </pic:pic>
              </a:graphicData>
            </a:graphic>
          </wp:inline>
        </w:drawing>
      </w:r>
    </w:p>
    <w:p w14:paraId="6DCA7A40" w14:textId="1C49E008" w:rsidR="005D2998" w:rsidRPr="005D2998" w:rsidRDefault="005D2998" w:rsidP="005D2998">
      <w:pPr>
        <w:tabs>
          <w:tab w:val="left" w:pos="1728"/>
        </w:tabs>
        <w:sectPr w:rsidR="005D2998" w:rsidRPr="005D2998" w:rsidSect="009155CA">
          <w:headerReference w:type="even" r:id="rId16"/>
          <w:headerReference w:type="default" r:id="rId17"/>
          <w:footerReference w:type="default" r:id="rId18"/>
          <w:headerReference w:type="first" r:id="rId19"/>
          <w:footerReference w:type="first" r:id="rId20"/>
          <w:endnotePr>
            <w:numFmt w:val="decimal"/>
          </w:endnotePr>
          <w:pgSz w:w="16838" w:h="11906" w:orient="landscape"/>
          <w:pgMar w:top="907" w:right="992" w:bottom="1276" w:left="851" w:header="425" w:footer="709" w:gutter="0"/>
          <w:cols w:space="708"/>
          <w:titlePg/>
          <w:docGrid w:linePitch="360"/>
        </w:sectPr>
      </w:pPr>
    </w:p>
    <w:p w14:paraId="1A33BB76" w14:textId="1225D60C" w:rsidR="006B3E0A" w:rsidRPr="00840834" w:rsidRDefault="00D47865" w:rsidP="00840834">
      <w:pPr>
        <w:rPr>
          <w:rFonts w:ascii="Arial" w:eastAsiaTheme="majorEastAsia" w:hAnsi="Arial" w:cs="Arial"/>
          <w:b/>
          <w:color w:val="2A6EBB"/>
          <w:sz w:val="24"/>
          <w:szCs w:val="24"/>
        </w:rPr>
      </w:pPr>
      <w:r w:rsidRPr="00840834">
        <w:rPr>
          <w:rFonts w:ascii="Arial" w:eastAsiaTheme="majorEastAsia" w:hAnsi="Arial" w:cs="Arial"/>
          <w:b/>
          <w:color w:val="2A6EBB"/>
          <w:sz w:val="24"/>
          <w:szCs w:val="24"/>
        </w:rPr>
        <w:lastRenderedPageBreak/>
        <w:t>What does this mean for my family?</w:t>
      </w:r>
    </w:p>
    <w:p w14:paraId="0807E082" w14:textId="26550FCD" w:rsidR="008A64A6" w:rsidRDefault="008A64A6" w:rsidP="006B3E0A">
      <w:pPr>
        <w:pStyle w:val="MoEBodyText"/>
        <w:rPr>
          <w:rFonts w:cs="Arial"/>
        </w:rPr>
      </w:pPr>
      <w:r>
        <w:rPr>
          <w:rFonts w:cs="Arial"/>
        </w:rPr>
        <w:t xml:space="preserve">Any student currently enrolled at </w:t>
      </w:r>
      <w:r w:rsidR="006B611A">
        <w:rPr>
          <w:rFonts w:cs="Arial"/>
        </w:rPr>
        <w:t xml:space="preserve">Whangārei Girls’ High </w:t>
      </w:r>
      <w:r w:rsidR="00213FC8" w:rsidRPr="0061245F">
        <w:rPr>
          <w:rFonts w:cs="Arial"/>
        </w:rPr>
        <w:t>School</w:t>
      </w:r>
      <w:r w:rsidR="00213FC8">
        <w:rPr>
          <w:rFonts w:cs="Arial"/>
        </w:rPr>
        <w:t xml:space="preserve"> </w:t>
      </w:r>
      <w:r>
        <w:rPr>
          <w:rFonts w:cs="Arial"/>
        </w:rPr>
        <w:t xml:space="preserve">will not be impacted </w:t>
      </w:r>
      <w:r w:rsidR="00AB19E8">
        <w:rPr>
          <w:rFonts w:cs="Arial"/>
        </w:rPr>
        <w:t>by the new</w:t>
      </w:r>
      <w:r>
        <w:rPr>
          <w:rFonts w:cs="Arial"/>
        </w:rPr>
        <w:t xml:space="preserve"> enrolment scheme.  </w:t>
      </w:r>
      <w:r w:rsidR="00CC273E">
        <w:rPr>
          <w:rFonts w:cs="Arial"/>
        </w:rPr>
        <w:t>All students enrolled</w:t>
      </w:r>
      <w:r w:rsidR="00AB19E8">
        <w:rPr>
          <w:rFonts w:cs="Arial"/>
        </w:rPr>
        <w:t xml:space="preserve"> (and attending school)</w:t>
      </w:r>
      <w:r w:rsidR="00CC273E">
        <w:rPr>
          <w:rFonts w:cs="Arial"/>
        </w:rPr>
        <w:t xml:space="preserve"> will be entitled to continue attending </w:t>
      </w:r>
      <w:r w:rsidR="006B611A">
        <w:rPr>
          <w:rFonts w:cs="Arial"/>
        </w:rPr>
        <w:t xml:space="preserve">Whangārei Girls’ High </w:t>
      </w:r>
      <w:r w:rsidR="00213FC8">
        <w:rPr>
          <w:rFonts w:cs="Arial"/>
        </w:rPr>
        <w:t>School</w:t>
      </w:r>
      <w:r w:rsidR="00CC273E">
        <w:rPr>
          <w:rFonts w:cs="Arial"/>
        </w:rPr>
        <w:t>, irrespective of where they currently live.</w:t>
      </w:r>
    </w:p>
    <w:p w14:paraId="14FA8418" w14:textId="31070DB4" w:rsidR="00ED08C5" w:rsidRDefault="008A64A6" w:rsidP="006B3E0A">
      <w:pPr>
        <w:pStyle w:val="MoEBodyText"/>
        <w:rPr>
          <w:rFonts w:cs="Arial"/>
        </w:rPr>
      </w:pPr>
      <w:r>
        <w:rPr>
          <w:rFonts w:cs="Arial"/>
        </w:rPr>
        <w:t xml:space="preserve">The </w:t>
      </w:r>
      <w:r w:rsidR="00103009">
        <w:rPr>
          <w:rFonts w:cs="Arial"/>
        </w:rPr>
        <w:t>establishment of</w:t>
      </w:r>
      <w:r w:rsidR="00CC273E">
        <w:rPr>
          <w:rFonts w:cs="Arial"/>
        </w:rPr>
        <w:t xml:space="preserve"> the</w:t>
      </w:r>
      <w:r w:rsidR="00103009">
        <w:rPr>
          <w:rFonts w:cs="Arial"/>
        </w:rPr>
        <w:t xml:space="preserve"> enrolment scheme </w:t>
      </w:r>
      <w:r w:rsidR="00DD4554">
        <w:rPr>
          <w:rFonts w:cs="Arial"/>
        </w:rPr>
        <w:t>and home</w:t>
      </w:r>
      <w:r w:rsidR="00CC273E">
        <w:rPr>
          <w:rFonts w:cs="Arial"/>
        </w:rPr>
        <w:t xml:space="preserve"> zone will affect all enrolments starting </w:t>
      </w:r>
      <w:r w:rsidR="00103009">
        <w:rPr>
          <w:rFonts w:cs="Arial"/>
        </w:rPr>
        <w:t xml:space="preserve">at the beginning of </w:t>
      </w:r>
      <w:r w:rsidR="00103009" w:rsidRPr="0063785B">
        <w:rPr>
          <w:rFonts w:cs="Arial"/>
        </w:rPr>
        <w:t xml:space="preserve">Term </w:t>
      </w:r>
      <w:r w:rsidR="006B611A" w:rsidRPr="0063785B">
        <w:rPr>
          <w:rFonts w:cs="Arial"/>
        </w:rPr>
        <w:t>1</w:t>
      </w:r>
      <w:r w:rsidR="00103009" w:rsidRPr="0063785B">
        <w:rPr>
          <w:rFonts w:cs="Arial"/>
        </w:rPr>
        <w:t xml:space="preserve"> 202</w:t>
      </w:r>
      <w:r w:rsidR="006B611A" w:rsidRPr="0063785B">
        <w:rPr>
          <w:rFonts w:cs="Arial"/>
        </w:rPr>
        <w:t>5</w:t>
      </w:r>
      <w:r w:rsidR="00CC273E" w:rsidRPr="0063785B">
        <w:rPr>
          <w:rFonts w:cs="Arial"/>
        </w:rPr>
        <w:t>.</w:t>
      </w:r>
      <w:r w:rsidR="00CC273E">
        <w:rPr>
          <w:rFonts w:cs="Arial"/>
        </w:rPr>
        <w:t xml:space="preserve">  This includes current families who have </w:t>
      </w:r>
      <w:r>
        <w:rPr>
          <w:rFonts w:cs="Arial"/>
        </w:rPr>
        <w:t>a younger sibling looking to enrol at</w:t>
      </w:r>
      <w:r w:rsidR="006B611A">
        <w:rPr>
          <w:rFonts w:cs="Arial"/>
        </w:rPr>
        <w:t xml:space="preserve"> Whangārei Girls’ High </w:t>
      </w:r>
      <w:r w:rsidR="003C75E7">
        <w:rPr>
          <w:rFonts w:cs="Arial"/>
        </w:rPr>
        <w:t>School</w:t>
      </w:r>
      <w:r>
        <w:rPr>
          <w:rFonts w:cs="Arial"/>
        </w:rPr>
        <w:t xml:space="preserve"> starting </w:t>
      </w:r>
      <w:r w:rsidR="00103009">
        <w:rPr>
          <w:rFonts w:cs="Arial"/>
        </w:rPr>
        <w:t>on</w:t>
      </w:r>
      <w:r w:rsidR="00D47C94">
        <w:rPr>
          <w:rFonts w:cs="Arial"/>
        </w:rPr>
        <w:t xml:space="preserve"> 1</w:t>
      </w:r>
      <w:r w:rsidR="0063785B">
        <w:rPr>
          <w:rFonts w:cs="Arial"/>
        </w:rPr>
        <w:t xml:space="preserve"> January 2025</w:t>
      </w:r>
      <w:r w:rsidR="00103009">
        <w:rPr>
          <w:rFonts w:cs="Arial"/>
        </w:rPr>
        <w:t xml:space="preserve"> (the commencement date)</w:t>
      </w:r>
      <w:r>
        <w:rPr>
          <w:rFonts w:cs="Arial"/>
        </w:rPr>
        <w:t xml:space="preserve"> or later</w:t>
      </w:r>
      <w:r w:rsidR="006B3E0A" w:rsidRPr="005602C6">
        <w:rPr>
          <w:rFonts w:cs="Arial"/>
        </w:rPr>
        <w:t>.</w:t>
      </w:r>
      <w:r w:rsidR="00ED08C5">
        <w:rPr>
          <w:rFonts w:cs="Arial"/>
        </w:rPr>
        <w:t xml:space="preserve">  The flowchart below will help you assess your </w:t>
      </w:r>
      <w:r w:rsidR="00B710C5">
        <w:rPr>
          <w:rFonts w:cs="Arial"/>
        </w:rPr>
        <w:t xml:space="preserve">indicative </w:t>
      </w:r>
      <w:r w:rsidR="00ED08C5">
        <w:rPr>
          <w:rFonts w:cs="Arial"/>
        </w:rPr>
        <w:t>eligibility to enrol</w:t>
      </w:r>
      <w:r w:rsidR="00696BF3">
        <w:rPr>
          <w:rFonts w:cs="Arial"/>
        </w:rPr>
        <w:t xml:space="preserve"> </w:t>
      </w:r>
      <w:r w:rsidR="00103009">
        <w:rPr>
          <w:rFonts w:cs="Arial"/>
        </w:rPr>
        <w:t>after the commencement date</w:t>
      </w:r>
      <w:r w:rsidR="00ED08C5">
        <w:rPr>
          <w:rFonts w:cs="Arial"/>
        </w:rPr>
        <w:t>.</w:t>
      </w:r>
    </w:p>
    <w:p w14:paraId="4DAB589C" w14:textId="5A92223E" w:rsidR="006B3E0A" w:rsidRDefault="00696BF3" w:rsidP="006B3E0A">
      <w:pPr>
        <w:pStyle w:val="MoEBodyText"/>
        <w:rPr>
          <w:rFonts w:cs="Arial"/>
        </w:rPr>
      </w:pPr>
      <w:r>
        <w:rPr>
          <w:rFonts w:cs="Arial"/>
          <w:noProof/>
        </w:rPr>
        <mc:AlternateContent>
          <mc:Choice Requires="wps">
            <w:drawing>
              <wp:anchor distT="0" distB="0" distL="114300" distR="114300" simplePos="0" relativeHeight="251660288" behindDoc="0" locked="0" layoutInCell="1" allowOverlap="1" wp14:anchorId="2616D7E1" wp14:editId="3BE4BBA1">
                <wp:simplePos x="0" y="0"/>
                <wp:positionH relativeFrom="column">
                  <wp:posOffset>79375</wp:posOffset>
                </wp:positionH>
                <wp:positionV relativeFrom="paragraph">
                  <wp:posOffset>180340</wp:posOffset>
                </wp:positionV>
                <wp:extent cx="2887980" cy="754380"/>
                <wp:effectExtent l="0" t="0" r="26670" b="266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887980" cy="75438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76318" w14:textId="5A8A87E1" w:rsidR="00696BF3" w:rsidRPr="00696BF3" w:rsidRDefault="00696BF3" w:rsidP="00B710C5">
                            <w:pPr>
                              <w:jc w:val="center"/>
                              <w:rPr>
                                <w:color w:val="000000" w:themeColor="text1"/>
                              </w:rPr>
                            </w:pPr>
                            <w:r>
                              <w:rPr>
                                <w:color w:val="000000" w:themeColor="text1"/>
                              </w:rPr>
                              <w:t>Does your child (enrolling in 202</w:t>
                            </w:r>
                            <w:r w:rsidR="006B611A">
                              <w:rPr>
                                <w:color w:val="000000" w:themeColor="text1"/>
                              </w:rPr>
                              <w:t>5</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w:t>
                            </w:r>
                            <w:proofErr w:type="gramStart"/>
                            <w:r>
                              <w:rPr>
                                <w:color w:val="000000" w:themeColor="text1"/>
                              </w:rPr>
                              <w:t>check</w:t>
                            </w:r>
                            <w:proofErr w:type="gramEnd"/>
                            <w:r>
                              <w:rPr>
                                <w:color w:val="000000" w:themeColor="text1"/>
                              </w:rPr>
                              <w:t xml:space="preserve"> map for reference</w:t>
                            </w:r>
                            <w:r w:rsidR="00344FA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6D7E1" id="Rectangle: Rounded Corners 1" o:spid="_x0000_s1026" style="position:absolute;margin-left:6.25pt;margin-top:14.2pt;width:227.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" fillcolor="#cbd9f3 [660]" strokecolor="#cbd9f3 [660]" strokeweight="1pt">
                <v:stroke joinstyle="miter"/>
                <v:textbox>
                  <w:txbxContent>
                    <w:p w14:paraId="2F776318" w14:textId="5A8A87E1" w:rsidR="00696BF3" w:rsidRPr="00696BF3" w:rsidRDefault="00696BF3" w:rsidP="00B710C5">
                      <w:pPr>
                        <w:jc w:val="center"/>
                        <w:rPr>
                          <w:color w:val="000000" w:themeColor="text1"/>
                        </w:rPr>
                      </w:pPr>
                      <w:r>
                        <w:rPr>
                          <w:color w:val="000000" w:themeColor="text1"/>
                        </w:rPr>
                        <w:t>Does your child (enrolling in 202</w:t>
                      </w:r>
                      <w:r w:rsidR="006B611A">
                        <w:rPr>
                          <w:color w:val="000000" w:themeColor="text1"/>
                        </w:rPr>
                        <w:t>5</w:t>
                      </w:r>
                      <w:r>
                        <w:rPr>
                          <w:color w:val="000000" w:themeColor="text1"/>
                        </w:rPr>
                        <w:t xml:space="preserve"> or later) live within the </w:t>
                      </w:r>
                      <w:r w:rsidR="00DA6B42">
                        <w:rPr>
                          <w:color w:val="000000" w:themeColor="text1"/>
                        </w:rPr>
                        <w:t>enrolment scheme home zone</w:t>
                      </w:r>
                      <w:r w:rsidR="00344FA6">
                        <w:rPr>
                          <w:color w:val="000000" w:themeColor="text1"/>
                        </w:rPr>
                        <w:t>?</w:t>
                      </w:r>
                      <w:r>
                        <w:rPr>
                          <w:color w:val="000000" w:themeColor="text1"/>
                        </w:rPr>
                        <w:t xml:space="preserve"> (</w:t>
                      </w:r>
                      <w:proofErr w:type="gramStart"/>
                      <w:r>
                        <w:rPr>
                          <w:color w:val="000000" w:themeColor="text1"/>
                        </w:rPr>
                        <w:t>check</w:t>
                      </w:r>
                      <w:proofErr w:type="gramEnd"/>
                      <w:r>
                        <w:rPr>
                          <w:color w:val="000000" w:themeColor="text1"/>
                        </w:rPr>
                        <w:t xml:space="preserve"> map for reference</w:t>
                      </w:r>
                      <w:r w:rsidR="00344FA6">
                        <w:rPr>
                          <w:color w:val="000000" w:themeColor="text1"/>
                        </w:rPr>
                        <w:t>)</w:t>
                      </w:r>
                    </w:p>
                  </w:txbxContent>
                </v:textbox>
                <w10:wrap type="square"/>
              </v:roundrect>
            </w:pict>
          </mc:Fallback>
        </mc:AlternateContent>
      </w:r>
    </w:p>
    <w:p w14:paraId="75353DD4" w14:textId="50BA6348" w:rsidR="006B3E0A" w:rsidRPr="005602C6" w:rsidRDefault="00B4293C" w:rsidP="00B710C5">
      <w:pPr>
        <w:pStyle w:val="MoEBodyText"/>
        <w:ind w:left="1004" w:firstLine="436"/>
        <w:rPr>
          <w:rFonts w:cs="Arial"/>
        </w:rPr>
      </w:pPr>
      <w:r>
        <w:rPr>
          <w:rFonts w:cs="Arial"/>
          <w:noProof/>
        </w:rPr>
        <mc:AlternateContent>
          <mc:Choice Requires="wps">
            <w:drawing>
              <wp:anchor distT="0" distB="0" distL="114300" distR="114300" simplePos="0" relativeHeight="251661312" behindDoc="0" locked="0" layoutInCell="1" allowOverlap="1" wp14:anchorId="25448081" wp14:editId="4FB42FD5">
                <wp:simplePos x="0" y="0"/>
                <wp:positionH relativeFrom="margin">
                  <wp:align>right</wp:align>
                </wp:positionH>
                <wp:positionV relativeFrom="paragraph">
                  <wp:posOffset>15432</wp:posOffset>
                </wp:positionV>
                <wp:extent cx="1354096" cy="543464"/>
                <wp:effectExtent l="0" t="0" r="17780" b="28575"/>
                <wp:wrapNone/>
                <wp:docPr id="1184" name="Rectangle: Rounded Corners 1184"/>
                <wp:cNvGraphicFramePr/>
                <a:graphic xmlns:a="http://schemas.openxmlformats.org/drawingml/2006/main">
                  <a:graphicData uri="http://schemas.microsoft.com/office/word/2010/wordprocessingShape">
                    <wps:wsp>
                      <wps:cNvSpPr/>
                      <wps:spPr>
                        <a:xfrm>
                          <a:off x="0" y="0"/>
                          <a:ext cx="1354096" cy="543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60E4E" w14:textId="0A630371" w:rsidR="00696BF3" w:rsidRPr="00696BF3" w:rsidRDefault="00696BF3" w:rsidP="00696BF3">
                            <w:pPr>
                              <w:jc w:val="center"/>
                              <w:rPr>
                                <w:b/>
                                <w:bCs/>
                              </w:rPr>
                            </w:pPr>
                            <w:r w:rsidRPr="00696BF3">
                              <w:rPr>
                                <w:b/>
                                <w:bCs/>
                              </w:rPr>
                              <w:t>In zone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48081" id="Rectangle: Rounded Corners 1184" o:spid="_x0000_s1027" style="position:absolute;left:0;text-align:left;margin-left:55.4pt;margin-top:1.2pt;width:106.6pt;height:4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" fillcolor="#244ea2 [3204]" strokecolor="#122650 [1604]" strokeweight="1pt">
                <v:stroke joinstyle="miter"/>
                <v:textbox>
                  <w:txbxContent>
                    <w:p w14:paraId="03D60E4E" w14:textId="0A630371" w:rsidR="00696BF3" w:rsidRPr="00696BF3" w:rsidRDefault="00696BF3" w:rsidP="00696BF3">
                      <w:pPr>
                        <w:jc w:val="center"/>
                        <w:rPr>
                          <w:b/>
                          <w:bCs/>
                        </w:rPr>
                      </w:pPr>
                      <w:r w:rsidRPr="00696BF3">
                        <w:rPr>
                          <w:b/>
                          <w:bCs/>
                        </w:rPr>
                        <w:t>In zone enrolment</w:t>
                      </w:r>
                    </w:p>
                  </w:txbxContent>
                </v:textbox>
                <w10:wrap anchorx="margin"/>
              </v:roundrect>
            </w:pict>
          </mc:Fallback>
        </mc:AlternateContent>
      </w:r>
      <w:r w:rsidRPr="00B4293C">
        <w:rPr>
          <w:rFonts w:cs="Arial"/>
          <w:noProof/>
        </w:rPr>
        <mc:AlternateContent>
          <mc:Choice Requires="wps">
            <w:drawing>
              <wp:anchor distT="45720" distB="45720" distL="114300" distR="114300" simplePos="0" relativeHeight="251658239" behindDoc="0" locked="0" layoutInCell="1" allowOverlap="1" wp14:anchorId="34C15C42" wp14:editId="7420F5B6">
                <wp:simplePos x="0" y="0"/>
                <wp:positionH relativeFrom="column">
                  <wp:posOffset>3650879</wp:posOffset>
                </wp:positionH>
                <wp:positionV relativeFrom="paragraph">
                  <wp:posOffset>6722</wp:posOffset>
                </wp:positionV>
                <wp:extent cx="439420" cy="2838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14A15D67" w14:textId="388F3D28" w:rsidR="00B4293C" w:rsidRDefault="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5C42" id="_x0000_t202" coordsize="21600,21600" o:spt="202" path="m,l,21600r21600,l21600,xe">
                <v:stroke joinstyle="miter"/>
                <v:path gradientshapeok="t" o:connecttype="rect"/>
              </v:shapetype>
              <v:shape id="Text Box 2" o:spid="_x0000_s1028" type="#_x0000_t202" style="position:absolute;left:0;text-align:left;margin-left:287.45pt;margin-top:.55pt;width:34.6pt;height:22.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t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" strokecolor="white [3212]">
                <v:textbox>
                  <w:txbxContent>
                    <w:p w14:paraId="14A15D67" w14:textId="388F3D28" w:rsidR="00B4293C" w:rsidRDefault="00B4293C">
                      <w:r>
                        <w:t>YES</w:t>
                      </w:r>
                    </w:p>
                  </w:txbxContent>
                </v:textbox>
                <w10:wrap type="square"/>
              </v:shape>
            </w:pict>
          </mc:Fallback>
        </mc:AlternateContent>
      </w:r>
      <w:r w:rsidR="00767A24" w:rsidRPr="00767A24">
        <w:rPr>
          <w:rFonts w:cs="Arial"/>
          <w:noProof/>
        </w:rPr>
        <mc:AlternateContent>
          <mc:Choice Requires="wps">
            <w:drawing>
              <wp:anchor distT="0" distB="0" distL="114300" distR="114300" simplePos="0" relativeHeight="251666432" behindDoc="0" locked="0" layoutInCell="1" allowOverlap="1" wp14:anchorId="5D9EA682" wp14:editId="1FAEE5E3">
                <wp:simplePos x="0" y="0"/>
                <wp:positionH relativeFrom="column">
                  <wp:posOffset>2995930</wp:posOffset>
                </wp:positionH>
                <wp:positionV relativeFrom="paragraph">
                  <wp:posOffset>267335</wp:posOffset>
                </wp:positionV>
                <wp:extent cx="1728000" cy="1"/>
                <wp:effectExtent l="0" t="76200" r="24765" b="95250"/>
                <wp:wrapNone/>
                <wp:docPr id="119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8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5CB44" id="_x0000_t32" coordsize="21600,21600" o:spt="32" o:oned="t" path="m,l21600,21600e" filled="f">
                <v:path arrowok="t" fillok="f" o:connecttype="none"/>
                <o:lock v:ext="edit" shapetype="t"/>
              </v:shapetype>
              <v:shape id="Straight Arrow Connector 27" o:spid="_x0000_s1026" type="#_x0000_t32" style="position:absolute;margin-left:235.9pt;margin-top:21.05pt;width:136.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" strokecolor="#244ea2 [3204]" strokeweight="1.5pt">
                <v:stroke endarrow="block" joinstyle="miter"/>
                <o:lock v:ext="edit" shapetype="f"/>
              </v:shape>
            </w:pict>
          </mc:Fallback>
        </mc:AlternateContent>
      </w:r>
    </w:p>
    <w:p w14:paraId="5BCEBEDB" w14:textId="1C13A284" w:rsidR="00696BF3" w:rsidRDefault="00696BF3" w:rsidP="00056512">
      <w:pPr>
        <w:pStyle w:val="MoEHeading4"/>
        <w:spacing w:after="0"/>
        <w:ind w:left="284"/>
        <w:rPr>
          <w:rFonts w:cs="Arial"/>
        </w:rPr>
      </w:pPr>
    </w:p>
    <w:p w14:paraId="3FF87653" w14:textId="7E1D077F" w:rsidR="00696BF3"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4139" behindDoc="0" locked="0" layoutInCell="1" allowOverlap="1" wp14:anchorId="571883F3" wp14:editId="61B74FCD">
                <wp:simplePos x="0" y="0"/>
                <wp:positionH relativeFrom="column">
                  <wp:posOffset>1122633</wp:posOffset>
                </wp:positionH>
                <wp:positionV relativeFrom="paragraph">
                  <wp:posOffset>229319</wp:posOffset>
                </wp:positionV>
                <wp:extent cx="439420" cy="283845"/>
                <wp:effectExtent l="0" t="0" r="17780" b="20955"/>
                <wp:wrapSquare wrapText="bothSides"/>
                <wp:docPr id="1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005679E9" w14:textId="15C4C052"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3F3" id="_x0000_s1029" type="#_x0000_t202" style="position:absolute;left:0;text-align:left;margin-left:88.4pt;margin-top:18.05pt;width:34.6pt;height:22.35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" strokecolor="white [3212]">
                <v:textbox>
                  <w:txbxContent>
                    <w:p w14:paraId="005679E9" w14:textId="15C4C052" w:rsidR="00CC273E" w:rsidRDefault="00CC273E" w:rsidP="00CC273E">
                      <w:r>
                        <w:t>NO</w:t>
                      </w:r>
                    </w:p>
                  </w:txbxContent>
                </v:textbox>
                <w10:wrap type="square"/>
              </v:shape>
            </w:pict>
          </mc:Fallback>
        </mc:AlternateContent>
      </w:r>
    </w:p>
    <w:p w14:paraId="6726100C" w14:textId="2FE13AD6" w:rsidR="00696BF3" w:rsidRDefault="005C2C6C" w:rsidP="00056512">
      <w:pPr>
        <w:pStyle w:val="MoEHeading4"/>
        <w:spacing w:after="0"/>
        <w:ind w:left="284"/>
        <w:rPr>
          <w:rFonts w:cs="Arial"/>
        </w:rPr>
      </w:pPr>
      <w:r>
        <w:rPr>
          <w:noProof/>
        </w:rPr>
        <mc:AlternateContent>
          <mc:Choice Requires="wps">
            <w:drawing>
              <wp:anchor distT="0" distB="0" distL="114300" distR="114300" simplePos="0" relativeHeight="251686912" behindDoc="0" locked="0" layoutInCell="1" hidden="0" allowOverlap="1" wp14:anchorId="1C710D4E" wp14:editId="6493C757">
                <wp:simplePos x="0" y="0"/>
                <wp:positionH relativeFrom="column">
                  <wp:posOffset>4828032</wp:posOffset>
                </wp:positionH>
                <wp:positionV relativeFrom="paragraph">
                  <wp:posOffset>138151</wp:posOffset>
                </wp:positionV>
                <wp:extent cx="1489075" cy="869950"/>
                <wp:effectExtent l="0" t="0" r="15875" b="25400"/>
                <wp:wrapNone/>
                <wp:docPr id="1259" name="Rectangle: Rounded Corners 1259"/>
                <wp:cNvGraphicFramePr/>
                <a:graphic xmlns:a="http://schemas.openxmlformats.org/drawingml/2006/main">
                  <a:graphicData uri="http://schemas.microsoft.com/office/word/2010/wordprocessingShape">
                    <wps:wsp>
                      <wps:cNvSpPr/>
                      <wps:spPr>
                        <a:xfrm>
                          <a:off x="0" y="0"/>
                          <a:ext cx="1489075" cy="869950"/>
                        </a:xfrm>
                        <a:prstGeom prst="roundRect">
                          <a:avLst>
                            <a:gd name="adj" fmla="val 16667"/>
                          </a:avLst>
                        </a:prstGeom>
                        <a:solidFill>
                          <a:srgbClr val="FFC000"/>
                        </a:solidFill>
                        <a:ln w="12700" cap="flat" cmpd="sng">
                          <a:solidFill>
                            <a:schemeClr val="tx1"/>
                          </a:solidFill>
                          <a:prstDash val="solid"/>
                          <a:miter lim="800000"/>
                          <a:headEnd type="none" w="sm" len="sm"/>
                          <a:tailEnd type="none" w="sm" len="sm"/>
                        </a:ln>
                      </wps:spPr>
                      <wps:txbx>
                        <w:txbxContent>
                          <w:p w14:paraId="0C55ADA7" w14:textId="77777777" w:rsidR="005C2C6C" w:rsidRDefault="005C2C6C" w:rsidP="005C2C6C">
                            <w:pPr>
                              <w:spacing w:line="258" w:lineRule="auto"/>
                              <w:jc w:val="center"/>
                              <w:textDirection w:val="btLr"/>
                            </w:pPr>
                            <w:r>
                              <w:rPr>
                                <w:rFonts w:ascii="Calibri" w:eastAsia="Calibri" w:hAnsi="Calibri" w:cs="Calibri"/>
                                <w:b/>
                                <w:color w:val="000000"/>
                              </w:rPr>
                              <w:t>Out of zone enrolment</w:t>
                            </w:r>
                          </w:p>
                          <w:p w14:paraId="4DF3917F" w14:textId="77777777" w:rsidR="005C2C6C" w:rsidRDefault="005C2C6C" w:rsidP="005C2C6C">
                            <w:pPr>
                              <w:spacing w:line="258" w:lineRule="auto"/>
                              <w:jc w:val="center"/>
                              <w:textDirection w:val="btLr"/>
                            </w:pPr>
                            <w:r>
                              <w:rPr>
                                <w:rFonts w:ascii="Calibri" w:eastAsia="Calibri" w:hAnsi="Calibri" w:cs="Calibri"/>
                                <w:b/>
                                <w:color w:val="000000"/>
                              </w:rPr>
                              <w:t>(</w:t>
                            </w:r>
                            <w:proofErr w:type="gramStart"/>
                            <w:r>
                              <w:rPr>
                                <w:rFonts w:ascii="Calibri" w:eastAsia="Calibri" w:hAnsi="Calibri" w:cs="Calibri"/>
                                <w:b/>
                                <w:color w:val="000000"/>
                              </w:rPr>
                              <w:t>if</w:t>
                            </w:r>
                            <w:proofErr w:type="gramEnd"/>
                            <w:r>
                              <w:rPr>
                                <w:rFonts w:ascii="Calibri" w:eastAsia="Calibri" w:hAnsi="Calibri" w:cs="Calibri"/>
                                <w:b/>
                                <w:color w:val="000000"/>
                              </w:rPr>
                              <w:t xml:space="preserve"> places available)</w:t>
                            </w:r>
                          </w:p>
                          <w:p w14:paraId="14219DF4" w14:textId="77777777" w:rsidR="005C2C6C" w:rsidRDefault="005C2C6C" w:rsidP="005C2C6C">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1C710D4E" id="Rectangle: Rounded Corners 1259" o:spid="_x0000_s1030" style="position:absolute;left:0;text-align:left;margin-left:380.15pt;margin-top:10.9pt;width:117.25pt;height:68.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" fillcolor="#ffc000" strokecolor="black [3213]" strokeweight="1pt">
                <v:stroke startarrowwidth="narrow" startarrowlength="short" endarrowwidth="narrow" endarrowlength="short" joinstyle="miter"/>
                <v:textbox inset="2.53958mm,1.2694mm,2.53958mm,1.2694mm">
                  <w:txbxContent>
                    <w:p w14:paraId="0C55ADA7" w14:textId="77777777" w:rsidR="005C2C6C" w:rsidRDefault="005C2C6C" w:rsidP="005C2C6C">
                      <w:pPr>
                        <w:spacing w:line="258" w:lineRule="auto"/>
                        <w:jc w:val="center"/>
                        <w:textDirection w:val="btLr"/>
                      </w:pPr>
                      <w:r>
                        <w:rPr>
                          <w:rFonts w:ascii="Calibri" w:eastAsia="Calibri" w:hAnsi="Calibri" w:cs="Calibri"/>
                          <w:b/>
                          <w:color w:val="000000"/>
                        </w:rPr>
                        <w:t>Out of zone enrolment</w:t>
                      </w:r>
                    </w:p>
                    <w:p w14:paraId="4DF3917F" w14:textId="77777777" w:rsidR="005C2C6C" w:rsidRDefault="005C2C6C" w:rsidP="005C2C6C">
                      <w:pPr>
                        <w:spacing w:line="258" w:lineRule="auto"/>
                        <w:jc w:val="center"/>
                        <w:textDirection w:val="btLr"/>
                      </w:pPr>
                      <w:r>
                        <w:rPr>
                          <w:rFonts w:ascii="Calibri" w:eastAsia="Calibri" w:hAnsi="Calibri" w:cs="Calibri"/>
                          <w:b/>
                          <w:color w:val="000000"/>
                        </w:rPr>
                        <w:t>(</w:t>
                      </w:r>
                      <w:proofErr w:type="gramStart"/>
                      <w:r>
                        <w:rPr>
                          <w:rFonts w:ascii="Calibri" w:eastAsia="Calibri" w:hAnsi="Calibri" w:cs="Calibri"/>
                          <w:b/>
                          <w:color w:val="000000"/>
                        </w:rPr>
                        <w:t>if</w:t>
                      </w:r>
                      <w:proofErr w:type="gramEnd"/>
                      <w:r>
                        <w:rPr>
                          <w:rFonts w:ascii="Calibri" w:eastAsia="Calibri" w:hAnsi="Calibri" w:cs="Calibri"/>
                          <w:b/>
                          <w:color w:val="000000"/>
                        </w:rPr>
                        <w:t xml:space="preserve"> places available)</w:t>
                      </w:r>
                    </w:p>
                    <w:p w14:paraId="14219DF4" w14:textId="77777777" w:rsidR="005C2C6C" w:rsidRDefault="005C2C6C" w:rsidP="005C2C6C">
                      <w:pPr>
                        <w:spacing w:line="258" w:lineRule="auto"/>
                        <w:jc w:val="center"/>
                        <w:textDirection w:val="btLr"/>
                      </w:pPr>
                    </w:p>
                  </w:txbxContent>
                </v:textbox>
              </v:roundrect>
            </w:pict>
          </mc:Fallback>
        </mc:AlternateContent>
      </w:r>
      <w:r w:rsidR="00767A24" w:rsidRPr="00767A24">
        <w:rPr>
          <w:rFonts w:cs="Arial"/>
          <w:noProof/>
        </w:rPr>
        <mc:AlternateContent>
          <mc:Choice Requires="wps">
            <w:drawing>
              <wp:anchor distT="0" distB="0" distL="114300" distR="114300" simplePos="0" relativeHeight="251668480" behindDoc="0" locked="0" layoutInCell="1" allowOverlap="1" wp14:anchorId="313BB500" wp14:editId="488CC0F0">
                <wp:simplePos x="0" y="0"/>
                <wp:positionH relativeFrom="column">
                  <wp:posOffset>1317943</wp:posOffset>
                </wp:positionH>
                <wp:positionV relativeFrom="paragraph">
                  <wp:posOffset>88236</wp:posOffset>
                </wp:positionV>
                <wp:extent cx="396000" cy="1"/>
                <wp:effectExtent l="45403" t="0" r="49847" b="68898"/>
                <wp:wrapNone/>
                <wp:docPr id="119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83883E" id="_x0000_t32" coordsize="21600,21600" o:spt="32" o:oned="t" path="m,l21600,21600e" filled="f">
                <v:path arrowok="t" fillok="f" o:connecttype="none"/>
                <o:lock v:ext="edit" shapetype="t"/>
              </v:shapetype>
              <v:shape id="Straight Arrow Connector 27" o:spid="_x0000_s1026" type="#_x0000_t32" style="position:absolute;margin-left:103.8pt;margin-top:6.95pt;width:31.2pt;height:0;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" strokecolor="#244ea2 [3204]" strokeweight="1.5pt">
                <v:stroke endarrow="block" joinstyle="miter"/>
                <o:lock v:ext="edit" shapetype="f"/>
              </v:shape>
            </w:pict>
          </mc:Fallback>
        </mc:AlternateContent>
      </w:r>
    </w:p>
    <w:p w14:paraId="25FEEEB2" w14:textId="2929808C" w:rsidR="00696BF3" w:rsidRDefault="00821F21"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3114" behindDoc="0" locked="0" layoutInCell="1" allowOverlap="1" wp14:anchorId="6CAF3355" wp14:editId="7B934314">
                <wp:simplePos x="0" y="0"/>
                <wp:positionH relativeFrom="column">
                  <wp:posOffset>3641090</wp:posOffset>
                </wp:positionH>
                <wp:positionV relativeFrom="paragraph">
                  <wp:posOffset>22860</wp:posOffset>
                </wp:positionV>
                <wp:extent cx="439420" cy="283845"/>
                <wp:effectExtent l="0" t="0" r="17780" b="20955"/>
                <wp:wrapSquare wrapText="bothSides"/>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44DAF37A" w14:textId="0649D4EF" w:rsidR="00CC273E" w:rsidRDefault="003C75E7" w:rsidP="00CC273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3355" id="_x0000_s1031" type="#_x0000_t202" style="position:absolute;left:0;text-align:left;margin-left:286.7pt;margin-top:1.8pt;width:34.6pt;height:22.35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SD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" strokecolor="white [3212]">
                <v:textbox>
                  <w:txbxContent>
                    <w:p w14:paraId="44DAF37A" w14:textId="0649D4EF" w:rsidR="00CC273E" w:rsidRDefault="003C75E7" w:rsidP="00CC273E">
                      <w:r>
                        <w:t>YES</w:t>
                      </w:r>
                    </w:p>
                  </w:txbxContent>
                </v:textbox>
                <w10:wrap type="square"/>
              </v:shape>
            </w:pict>
          </mc:Fallback>
        </mc:AlternateContent>
      </w:r>
      <w:r w:rsidRPr="00767A24">
        <w:rPr>
          <w:rFonts w:cs="Arial"/>
          <w:noProof/>
        </w:rPr>
        <mc:AlternateContent>
          <mc:Choice Requires="wps">
            <w:drawing>
              <wp:anchor distT="0" distB="0" distL="114300" distR="114300" simplePos="0" relativeHeight="251684864" behindDoc="0" locked="0" layoutInCell="1" allowOverlap="1" wp14:anchorId="6152D082" wp14:editId="3B24A00C">
                <wp:simplePos x="0" y="0"/>
                <wp:positionH relativeFrom="column">
                  <wp:posOffset>3081020</wp:posOffset>
                </wp:positionH>
                <wp:positionV relativeFrom="paragraph">
                  <wp:posOffset>276860</wp:posOffset>
                </wp:positionV>
                <wp:extent cx="1727835" cy="0"/>
                <wp:effectExtent l="0" t="76200" r="24765" b="95250"/>
                <wp:wrapNone/>
                <wp:docPr id="119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83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E4C09" id="_x0000_t32" coordsize="21600,21600" o:spt="32" o:oned="t" path="m,l21600,21600e" filled="f">
                <v:path arrowok="t" fillok="f" o:connecttype="none"/>
                <o:lock v:ext="edit" shapetype="t"/>
              </v:shapetype>
              <v:shape id="Straight Arrow Connector 27" o:spid="_x0000_s1026" type="#_x0000_t32" style="position:absolute;margin-left:242.6pt;margin-top:21.8pt;width:136.0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" strokecolor="#244ea2 [3204]" strokeweight="1.5pt">
                <v:stroke endarrow="block" joinstyle="miter"/>
                <o:lock v:ext="edit" shapetype="f"/>
              </v:shape>
            </w:pict>
          </mc:Fallback>
        </mc:AlternateContent>
      </w:r>
      <w:r>
        <w:rPr>
          <w:rFonts w:cs="Arial"/>
          <w:noProof/>
        </w:rPr>
        <mc:AlternateContent>
          <mc:Choice Requires="wps">
            <w:drawing>
              <wp:anchor distT="0" distB="0" distL="114300" distR="114300" simplePos="0" relativeHeight="251664384" behindDoc="0" locked="0" layoutInCell="1" allowOverlap="1" wp14:anchorId="466C7557" wp14:editId="21BE3E03">
                <wp:simplePos x="0" y="0"/>
                <wp:positionH relativeFrom="column">
                  <wp:posOffset>90805</wp:posOffset>
                </wp:positionH>
                <wp:positionV relativeFrom="paragraph">
                  <wp:posOffset>24765</wp:posOffset>
                </wp:positionV>
                <wp:extent cx="2887980" cy="600075"/>
                <wp:effectExtent l="0" t="0" r="26670" b="28575"/>
                <wp:wrapSquare wrapText="bothSides"/>
                <wp:docPr id="1187" name="Rectangle: Rounded Corners 1187"/>
                <wp:cNvGraphicFramePr/>
                <a:graphic xmlns:a="http://schemas.openxmlformats.org/drawingml/2006/main">
                  <a:graphicData uri="http://schemas.microsoft.com/office/word/2010/wordprocessingShape">
                    <wps:wsp>
                      <wps:cNvSpPr/>
                      <wps:spPr>
                        <a:xfrm>
                          <a:off x="0" y="0"/>
                          <a:ext cx="2887980" cy="6000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4CB9" w14:textId="7A4A8833" w:rsidR="00767A24" w:rsidRPr="00696BF3" w:rsidRDefault="00767A24" w:rsidP="00B710C5">
                            <w:pPr>
                              <w:jc w:val="center"/>
                              <w:rPr>
                                <w:color w:val="000000" w:themeColor="text1"/>
                              </w:rPr>
                            </w:pPr>
                            <w:r>
                              <w:rPr>
                                <w:color w:val="000000" w:themeColor="text1"/>
                              </w:rPr>
                              <w:t>Does your child (enrolling in 202</w:t>
                            </w:r>
                            <w:r w:rsidR="006B611A">
                              <w:rPr>
                                <w:color w:val="000000" w:themeColor="text1"/>
                              </w:rPr>
                              <w:t>5</w:t>
                            </w:r>
                            <w:r>
                              <w:rPr>
                                <w:color w:val="000000" w:themeColor="text1"/>
                              </w:rPr>
                              <w:t xml:space="preserve"> or later) </w:t>
                            </w:r>
                            <w:r w:rsidR="003C75E7">
                              <w:rPr>
                                <w:color w:val="000000" w:themeColor="text1"/>
                              </w:rPr>
                              <w:t>live outside of the zone</w:t>
                            </w:r>
                            <w:r w:rsidR="00B710C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C7557" id="Rectangle: Rounded Corners 1187" o:spid="_x0000_s1032" style="position:absolute;left:0;text-align:left;margin-left:7.15pt;margin-top:1.95pt;width:227.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" fillcolor="#cbd9f3 [660]" strokecolor="#cbd9f3 [660]" strokeweight="1pt">
                <v:stroke joinstyle="miter"/>
                <v:textbox>
                  <w:txbxContent>
                    <w:p w14:paraId="26F44CB9" w14:textId="7A4A8833" w:rsidR="00767A24" w:rsidRPr="00696BF3" w:rsidRDefault="00767A24" w:rsidP="00B710C5">
                      <w:pPr>
                        <w:jc w:val="center"/>
                        <w:rPr>
                          <w:color w:val="000000" w:themeColor="text1"/>
                        </w:rPr>
                      </w:pPr>
                      <w:r>
                        <w:rPr>
                          <w:color w:val="000000" w:themeColor="text1"/>
                        </w:rPr>
                        <w:t>Does your child (enrolling in 202</w:t>
                      </w:r>
                      <w:r w:rsidR="006B611A">
                        <w:rPr>
                          <w:color w:val="000000" w:themeColor="text1"/>
                        </w:rPr>
                        <w:t>5</w:t>
                      </w:r>
                      <w:r>
                        <w:rPr>
                          <w:color w:val="000000" w:themeColor="text1"/>
                        </w:rPr>
                        <w:t xml:space="preserve"> or later) </w:t>
                      </w:r>
                      <w:r w:rsidR="003C75E7">
                        <w:rPr>
                          <w:color w:val="000000" w:themeColor="text1"/>
                        </w:rPr>
                        <w:t>live outside of the zone</w:t>
                      </w:r>
                      <w:r w:rsidR="00B710C5">
                        <w:rPr>
                          <w:color w:val="000000" w:themeColor="text1"/>
                        </w:rPr>
                        <w:t>?</w:t>
                      </w:r>
                    </w:p>
                  </w:txbxContent>
                </v:textbox>
                <w10:wrap type="square"/>
              </v:roundrect>
            </w:pict>
          </mc:Fallback>
        </mc:AlternateContent>
      </w:r>
    </w:p>
    <w:p w14:paraId="0648F5D0" w14:textId="61ABC2A6" w:rsidR="00767A24" w:rsidRDefault="00767A24" w:rsidP="00056512">
      <w:pPr>
        <w:pStyle w:val="MoEHeading4"/>
        <w:spacing w:after="0"/>
        <w:ind w:left="284"/>
        <w:rPr>
          <w:rFonts w:cs="Arial"/>
        </w:rPr>
      </w:pPr>
    </w:p>
    <w:p w14:paraId="154A2569" w14:textId="193D0601" w:rsidR="00767A24" w:rsidRDefault="00767A24" w:rsidP="00056512">
      <w:pPr>
        <w:pStyle w:val="MoEHeading4"/>
        <w:spacing w:after="0"/>
        <w:ind w:left="284"/>
        <w:rPr>
          <w:rFonts w:cs="Arial"/>
        </w:rPr>
      </w:pPr>
    </w:p>
    <w:p w14:paraId="527134F7" w14:textId="77777777" w:rsidR="00295D6B" w:rsidRPr="00FE44EC" w:rsidRDefault="00295D6B" w:rsidP="00295D6B">
      <w:pPr>
        <w:pStyle w:val="MoEBodyText"/>
        <w:ind w:left="142"/>
      </w:pPr>
      <w:r>
        <w:t>Whangārei Girls’ High School is expecting to ballot a significant number of the total school roll in 2025. Hostel students are in zone.</w:t>
      </w: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62997FF9" w14:textId="0E1FEB10" w:rsidR="008129A7" w:rsidRDefault="008616E0" w:rsidP="008129A7">
      <w:pPr>
        <w:autoSpaceDE w:val="0"/>
        <w:autoSpaceDN w:val="0"/>
        <w:spacing w:after="0" w:line="240" w:lineRule="auto"/>
      </w:pPr>
      <w:r w:rsidRPr="001C1EDF">
        <w:rPr>
          <w:rFonts w:cs="Arial"/>
        </w:rPr>
        <w:t>Completing the survey at</w:t>
      </w:r>
      <w:r w:rsidR="008129A7">
        <w:rPr>
          <w:color w:val="FF0000"/>
        </w:rPr>
        <w:t>:</w:t>
      </w:r>
      <w:r w:rsidR="008129A7">
        <w:t xml:space="preserve"> </w:t>
      </w:r>
      <w:hyperlink r:id="rId21" w:history="1">
        <w:r w:rsidR="008129A7" w:rsidRPr="0021324D">
          <w:rPr>
            <w:rStyle w:val="Hyperlink"/>
            <w:rFonts w:ascii="Segoe UI" w:hAnsi="Segoe UI" w:cs="Segoe UI"/>
            <w:sz w:val="20"/>
            <w:szCs w:val="20"/>
          </w:rPr>
          <w:t>https://consultation.education.govt.nz/</w:t>
        </w:r>
      </w:hyperlink>
      <w:r w:rsidR="00D47C94">
        <w:rPr>
          <w:rStyle w:val="Hyperlink"/>
          <w:rFonts w:ascii="Segoe UI" w:hAnsi="Segoe UI" w:cs="Segoe UI"/>
          <w:sz w:val="20"/>
          <w:szCs w:val="20"/>
        </w:rPr>
        <w:t>w</w:t>
      </w:r>
      <w:r w:rsidR="006B611A" w:rsidRPr="00D47C94">
        <w:rPr>
          <w:rStyle w:val="Hyperlink"/>
        </w:rPr>
        <w:t>hangarei</w:t>
      </w:r>
      <w:r w:rsidR="00D47C94" w:rsidRPr="00D47C94">
        <w:rPr>
          <w:rStyle w:val="Hyperlink"/>
        </w:rPr>
        <w:t>-g</w:t>
      </w:r>
      <w:r w:rsidR="006B611A" w:rsidRPr="00D47C94">
        <w:rPr>
          <w:rStyle w:val="Hyperlink"/>
        </w:rPr>
        <w:t>irls</w:t>
      </w:r>
      <w:r w:rsidR="00D47C94" w:rsidRPr="00D47C94">
        <w:rPr>
          <w:rStyle w:val="Hyperlink"/>
        </w:rPr>
        <w:t>-h</w:t>
      </w:r>
      <w:r w:rsidR="006B611A" w:rsidRPr="00D47C94">
        <w:rPr>
          <w:rStyle w:val="Hyperlink"/>
        </w:rPr>
        <w:t>igh</w:t>
      </w:r>
      <w:r w:rsidR="00D47C94" w:rsidRPr="00D47C94">
        <w:rPr>
          <w:rStyle w:val="Hyperlink"/>
        </w:rPr>
        <w:t>s</w:t>
      </w:r>
      <w:r w:rsidR="006B611A" w:rsidRPr="00D47C94">
        <w:rPr>
          <w:rStyle w:val="Hyperlink"/>
        </w:rPr>
        <w:t>chool</w:t>
      </w:r>
      <w:r w:rsidR="006B611A">
        <w:rPr>
          <w:rFonts w:ascii="Segoe UI" w:hAnsi="Segoe UI" w:cs="Segoe UI"/>
          <w:sz w:val="20"/>
          <w:szCs w:val="20"/>
        </w:rPr>
        <w:t xml:space="preserve"> </w:t>
      </w:r>
      <w:r w:rsidR="00486D61">
        <w:rPr>
          <w:rFonts w:ascii="Segoe UI" w:hAnsi="Segoe UI" w:cs="Segoe UI"/>
          <w:sz w:val="20"/>
          <w:szCs w:val="20"/>
        </w:rPr>
        <w:t>Consultation page.</w:t>
      </w:r>
    </w:p>
    <w:p w14:paraId="703C2718" w14:textId="5A2AEEC7" w:rsidR="008129A7" w:rsidRDefault="008129A7" w:rsidP="008129A7">
      <w:pPr>
        <w:autoSpaceDE w:val="0"/>
        <w:autoSpaceDN w:val="0"/>
        <w:spacing w:after="0" w:line="240" w:lineRule="auto"/>
      </w:pPr>
      <w:r>
        <w:rPr>
          <w:rFonts w:ascii="Segoe UI" w:hAnsi="Segoe UI" w:cs="Segoe UI"/>
          <w:color w:val="4E586A"/>
          <w:sz w:val="16"/>
          <w:szCs w:val="16"/>
          <w:lang w:val="en-US"/>
        </w:rPr>
        <w:t> </w:t>
      </w:r>
    </w:p>
    <w:p w14:paraId="572EF1B3" w14:textId="4EB4AE6B" w:rsidR="001C1EDF" w:rsidRPr="009E1E5E" w:rsidRDefault="003C75E7" w:rsidP="009E1E5E">
      <w:pPr>
        <w:numPr>
          <w:ilvl w:val="0"/>
          <w:numId w:val="23"/>
        </w:numPr>
        <w:rPr>
          <w:rStyle w:val="Hyperlink"/>
          <w:color w:val="auto"/>
          <w:u w:val="none"/>
        </w:rPr>
      </w:pPr>
      <w:r>
        <w:rPr>
          <w:rFonts w:cs="Arial"/>
        </w:rPr>
        <w:t xml:space="preserve">  This site also has further information about the proposed scheme.</w:t>
      </w:r>
    </w:p>
    <w:p w14:paraId="147DBC6A" w14:textId="4FD24863" w:rsidR="008616E0" w:rsidRPr="00DC0904" w:rsidRDefault="008616E0" w:rsidP="00401B33">
      <w:pPr>
        <w:pStyle w:val="MoEBodyText"/>
        <w:numPr>
          <w:ilvl w:val="0"/>
          <w:numId w:val="21"/>
        </w:numPr>
        <w:spacing w:after="120"/>
        <w:ind w:left="714" w:hanging="357"/>
        <w:rPr>
          <w:rFonts w:cs="Arial"/>
        </w:rPr>
      </w:pPr>
      <w:r w:rsidRPr="00DC0904">
        <w:rPr>
          <w:rFonts w:cs="Arial"/>
        </w:rPr>
        <w:t xml:space="preserve">Emailing </w:t>
      </w:r>
      <w:hyperlink r:id="rId22" w:history="1">
        <w:r w:rsidR="002C0A05" w:rsidRPr="00D62062">
          <w:rPr>
            <w:rStyle w:val="Hyperlink"/>
          </w:rPr>
          <w:t>taitokerau.enrolmentschemes@education.govt.nz</w:t>
        </w:r>
      </w:hyperlink>
      <w:r w:rsidR="00520416">
        <w:t xml:space="preserve"> </w:t>
      </w:r>
      <w:r w:rsidRPr="00DC0904">
        <w:rPr>
          <w:rFonts w:cs="Arial"/>
        </w:rPr>
        <w:t>if you have further questions or comments</w:t>
      </w:r>
      <w:r w:rsidR="00AB19E8" w:rsidRPr="00DC0904">
        <w:rPr>
          <w:rFonts w:cs="Arial"/>
        </w:rPr>
        <w:t>.</w:t>
      </w:r>
    </w:p>
    <w:p w14:paraId="11F3CBA4" w14:textId="630E8E4C" w:rsidR="00E93750" w:rsidRPr="00104B0B" w:rsidRDefault="008616E0" w:rsidP="00104B0B">
      <w:pPr>
        <w:pStyle w:val="MoEBodyText"/>
        <w:rPr>
          <w:rFonts w:cs="Arial"/>
          <w:b/>
        </w:rPr>
      </w:pPr>
      <w:r w:rsidRPr="00601009">
        <w:rPr>
          <w:rFonts w:cs="Arial"/>
        </w:rPr>
        <w:t xml:space="preserve">Consultation will run </w:t>
      </w:r>
      <w:r w:rsidR="00D47C94">
        <w:rPr>
          <w:rFonts w:cs="Arial"/>
        </w:rPr>
        <w:t>1</w:t>
      </w:r>
      <w:r w:rsidR="0063785B" w:rsidRPr="00F55833">
        <w:rPr>
          <w:rFonts w:cs="Arial"/>
        </w:rPr>
        <w:t xml:space="preserve"> </w:t>
      </w:r>
      <w:r w:rsidR="00D47C94">
        <w:rPr>
          <w:rFonts w:cs="Arial"/>
        </w:rPr>
        <w:t>April</w:t>
      </w:r>
      <w:r w:rsidR="0063785B" w:rsidRPr="00F55833">
        <w:rPr>
          <w:rFonts w:cs="Arial"/>
        </w:rPr>
        <w:t xml:space="preserve"> 2024</w:t>
      </w:r>
      <w:r w:rsidR="00103009" w:rsidRPr="00F55833">
        <w:rPr>
          <w:rFonts w:cs="Arial"/>
        </w:rPr>
        <w:t xml:space="preserve"> to </w:t>
      </w:r>
      <w:r w:rsidR="00D47C94">
        <w:rPr>
          <w:rFonts w:cs="Arial"/>
        </w:rPr>
        <w:t>13 May</w:t>
      </w:r>
      <w:r w:rsidR="00103009" w:rsidRPr="00F55833">
        <w:rPr>
          <w:rFonts w:cs="Arial"/>
        </w:rPr>
        <w:t xml:space="preserve"> 202</w:t>
      </w:r>
      <w:r w:rsidR="0063785B" w:rsidRPr="00F55833">
        <w:rPr>
          <w:rFonts w:cs="Arial"/>
        </w:rPr>
        <w:t>4</w:t>
      </w:r>
      <w:r w:rsidR="00103009">
        <w:rPr>
          <w:rFonts w:cs="Arial"/>
        </w:rPr>
        <w:t>.</w:t>
      </w:r>
      <w:r w:rsidRPr="00601009">
        <w:rPr>
          <w:rFonts w:cs="Arial"/>
        </w:rPr>
        <w:t xml:space="preserve">  The Ministry will consider all feedback and liaise with the </w:t>
      </w:r>
      <w:r w:rsidR="006B611A">
        <w:rPr>
          <w:rFonts w:cs="Arial"/>
        </w:rPr>
        <w:t xml:space="preserve">Whangārei Girls’ High </w:t>
      </w:r>
      <w:r w:rsidRPr="00601009">
        <w:rPr>
          <w:rFonts w:cs="Arial"/>
        </w:rPr>
        <w:t xml:space="preserve">School Board before making a final decision.  We expect the </w:t>
      </w:r>
      <w:r w:rsidR="00103009" w:rsidRPr="00601009">
        <w:rPr>
          <w:rFonts w:cs="Arial"/>
        </w:rPr>
        <w:t>school</w:t>
      </w:r>
      <w:r w:rsidRPr="00601009">
        <w:rPr>
          <w:rFonts w:cs="Arial"/>
        </w:rPr>
        <w:t xml:space="preserve"> community to be updated about progress made</w:t>
      </w:r>
      <w:r w:rsidR="00AB19E8" w:rsidRPr="00601009">
        <w:rPr>
          <w:rFonts w:cs="Arial"/>
        </w:rPr>
        <w:t xml:space="preserve"> </w:t>
      </w:r>
      <w:r w:rsidR="005D2998">
        <w:rPr>
          <w:rFonts w:cs="Arial"/>
        </w:rPr>
        <w:t>10 June</w:t>
      </w:r>
      <w:r w:rsidR="0063785B" w:rsidRPr="0063785B">
        <w:rPr>
          <w:rFonts w:cs="Arial"/>
        </w:rPr>
        <w:t xml:space="preserve"> 2024</w:t>
      </w:r>
      <w:r w:rsidRPr="00601009">
        <w:rPr>
          <w:rFonts w:cs="Arial"/>
        </w:rPr>
        <w:t>.  The new scheme and changes will come into effect for</w:t>
      </w:r>
      <w:r w:rsidR="00103009">
        <w:rPr>
          <w:rFonts w:cs="Arial"/>
        </w:rPr>
        <w:t xml:space="preserve"> </w:t>
      </w:r>
      <w:r w:rsidR="00213FC8">
        <w:rPr>
          <w:rFonts w:cs="Arial"/>
        </w:rPr>
        <w:t>enrolments</w:t>
      </w:r>
      <w:r w:rsidR="00103009">
        <w:rPr>
          <w:rFonts w:cs="Arial"/>
        </w:rPr>
        <w:t xml:space="preserve"> after the commencement date</w:t>
      </w:r>
      <w:r w:rsidR="0063785B">
        <w:rPr>
          <w:rFonts w:cs="Arial"/>
        </w:rPr>
        <w:t xml:space="preserve"> </w:t>
      </w:r>
      <w:r w:rsidR="00D47C94">
        <w:rPr>
          <w:rFonts w:cs="Arial"/>
        </w:rPr>
        <w:t>1</w:t>
      </w:r>
      <w:r w:rsidR="0063785B">
        <w:rPr>
          <w:rFonts w:cs="Arial"/>
        </w:rPr>
        <w:t xml:space="preserve"> January 2025</w:t>
      </w:r>
    </w:p>
    <w:sectPr w:rsidR="00E93750" w:rsidRPr="00104B0B" w:rsidSect="009155CA">
      <w:endnotePr>
        <w:numFmt w:val="decimal"/>
      </w:endnotePr>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097" w14:textId="77777777" w:rsidR="00AC4662" w:rsidRDefault="00AC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FB7E" w14:textId="77777777" w:rsidR="00AC4662" w:rsidRDefault="00AC4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9B55" w14:textId="77777777" w:rsidR="00AC4662" w:rsidRDefault="00AC46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6848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33" type="#_x0000_t202" style="position:absolute;margin-left:0;margin-top:0;width:310pt;height:4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67456"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34" type="#_x0000_t202" style="position:absolute;margin-left:0;margin-top:0;width:310pt;height:4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 xml:space="preserve">excellent </w:t>
                    </w:r>
                    <w:proofErr w:type="gramStart"/>
                    <w:r w:rsidRPr="008616E0">
                      <w:rPr>
                        <w:rFonts w:ascii="Arial" w:hAnsi="Arial" w:cs="Arial"/>
                        <w:b/>
                        <w:color w:val="244EA2" w:themeColor="accent1"/>
                        <w:sz w:val="14"/>
                        <w:szCs w:val="14"/>
                      </w:rPr>
                      <w:t>outcomes</w:t>
                    </w:r>
                    <w:proofErr w:type="gramEnd"/>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03BC2A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35" type="#_x0000_t202" style="position:absolute;margin-left:411pt;margin-top:802pt;width:125.3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703BC2A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36" type="#_x0000_t202" style="position:absolute;margin-left:41pt;margin-top:798.5pt;width:310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7569AB6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7" type="#_x0000_t202" style="position:absolute;margin-left:411pt;margin-top:802pt;width:125.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7569AB6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43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8" type="#_x0000_t202" style="position:absolute;margin-left:41pt;margin-top:798.5pt;width:310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1312"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9" type="#_x0000_t202" style="position:absolute;margin-left:86.35pt;margin-top:729.4pt;width:310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2336"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9264"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40" type="#_x0000_t202" style="position:absolute;margin-left:41pt;margin-top:798.5pt;width:31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0288"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58240"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41" style="position:absolute;margin-left:0;margin-top:756pt;width:351pt;height:84.5pt;z-index:25165824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42"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3"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57216"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44" style="position:absolute;margin-left:0;margin-top:756pt;width:351pt;height:84.5pt;z-index:251657216"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4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5619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7" style="position:absolute;margin-left:0;margin-top:756pt;width:351pt;height:84.5pt;z-index:25165619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54144"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50" type="#_x0000_t202" style="position:absolute;margin-left:41pt;margin-top:798.5pt;width:310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55168"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51072"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51" type="#_x0000_t202" style="position:absolute;margin-left:41pt;margin-top:798.5pt;width:310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52096"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3120"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4E416F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52" type="#_x0000_t202" style="position:absolute;margin-left:411pt;margin-top:802pt;width:125.3pt;height: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64E416F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8000"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53" type="#_x0000_t202" style="position:absolute;margin-left:41pt;margin-top:798.5pt;width:310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49024"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0048"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79ABFA8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54" type="#_x0000_t202" style="position:absolute;margin-left:411pt;margin-top:802pt;width:125.3pt;height: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79ABFA8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6976"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55" type="#_x0000_t202" style="position:absolute;margin-left:41pt;margin-top:798.5pt;width:310pt;height: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4595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04B90DC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56" style="position:absolute;margin-left:41pt;margin-top:757.5pt;width:558.75pt;height:83pt;z-index:25164595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7"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8"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9"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04B90DC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44928"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641058F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60" style="position:absolute;margin-left:41pt;margin-top:757.5pt;width:558.75pt;height:83pt;z-index:251644928"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61"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62"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63"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641058F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4D78DF">
                        <w:rPr>
                          <w:rFonts w:ascii="Arial" w:hAnsi="Arial" w:cs="Arial"/>
                          <w:noProof/>
                          <w:color w:val="2D6EB5"/>
                          <w:sz w:val="14"/>
                          <w:szCs w:val="14"/>
                        </w:rPr>
                        <w:t>4/03/2024 4:47:00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D118" w14:textId="649ADFE2" w:rsidR="00AC4662" w:rsidRDefault="00AC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192C" w14:textId="248BCC67" w:rsidR="009155CA" w:rsidRDefault="0091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3692" w14:textId="5AD626C9" w:rsidR="00AC4662" w:rsidRDefault="00AC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9682" w14:textId="3D73A19F" w:rsidR="00AC4662" w:rsidRDefault="00AC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A51B" w14:textId="180C298E" w:rsidR="00AC4662" w:rsidRDefault="00AC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222D4318" w:rsidR="00C06558" w:rsidRDefault="00C0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6E67476"/>
    <w:multiLevelType w:val="hybridMultilevel"/>
    <w:tmpl w:val="6E180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5B10E5E"/>
    <w:multiLevelType w:val="hybridMultilevel"/>
    <w:tmpl w:val="6BD2C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E06B40"/>
    <w:multiLevelType w:val="hybridMultilevel"/>
    <w:tmpl w:val="51B610D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2758647">
    <w:abstractNumId w:val="19"/>
  </w:num>
  <w:num w:numId="2" w16cid:durableId="1760560853">
    <w:abstractNumId w:val="16"/>
  </w:num>
  <w:num w:numId="3" w16cid:durableId="1820993293">
    <w:abstractNumId w:val="3"/>
  </w:num>
  <w:num w:numId="4" w16cid:durableId="1369136965">
    <w:abstractNumId w:val="16"/>
    <w:lvlOverride w:ilvl="0">
      <w:startOverride w:val="1"/>
    </w:lvlOverride>
  </w:num>
  <w:num w:numId="5" w16cid:durableId="786005002">
    <w:abstractNumId w:val="1"/>
  </w:num>
  <w:num w:numId="6" w16cid:durableId="464011183">
    <w:abstractNumId w:val="8"/>
  </w:num>
  <w:num w:numId="7" w16cid:durableId="316304277">
    <w:abstractNumId w:val="9"/>
  </w:num>
  <w:num w:numId="8" w16cid:durableId="2049599892">
    <w:abstractNumId w:val="5"/>
  </w:num>
  <w:num w:numId="9" w16cid:durableId="1137604186">
    <w:abstractNumId w:val="5"/>
    <w:lvlOverride w:ilvl="0">
      <w:startOverride w:val="1"/>
    </w:lvlOverride>
  </w:num>
  <w:num w:numId="10" w16cid:durableId="493187489">
    <w:abstractNumId w:val="5"/>
    <w:lvlOverride w:ilvl="0">
      <w:startOverride w:val="1"/>
    </w:lvlOverride>
  </w:num>
  <w:num w:numId="11" w16cid:durableId="1386366310">
    <w:abstractNumId w:val="5"/>
    <w:lvlOverride w:ilvl="0">
      <w:startOverride w:val="1"/>
    </w:lvlOverride>
  </w:num>
  <w:num w:numId="12" w16cid:durableId="1599634136">
    <w:abstractNumId w:val="7"/>
  </w:num>
  <w:num w:numId="13" w16cid:durableId="1670403481">
    <w:abstractNumId w:val="2"/>
  </w:num>
  <w:num w:numId="14" w16cid:durableId="1376200626">
    <w:abstractNumId w:val="11"/>
  </w:num>
  <w:num w:numId="15" w16cid:durableId="934676905">
    <w:abstractNumId w:val="0"/>
  </w:num>
  <w:num w:numId="16" w16cid:durableId="1157307702">
    <w:abstractNumId w:val="14"/>
  </w:num>
  <w:num w:numId="17" w16cid:durableId="1316644726">
    <w:abstractNumId w:val="15"/>
  </w:num>
  <w:num w:numId="18" w16cid:durableId="1465269304">
    <w:abstractNumId w:val="12"/>
  </w:num>
  <w:num w:numId="19" w16cid:durableId="1111318854">
    <w:abstractNumId w:val="13"/>
  </w:num>
  <w:num w:numId="20" w16cid:durableId="295377807">
    <w:abstractNumId w:val="4"/>
  </w:num>
  <w:num w:numId="21" w16cid:durableId="20281676">
    <w:abstractNumId w:val="17"/>
  </w:num>
  <w:num w:numId="22" w16cid:durableId="702482262">
    <w:abstractNumId w:val="18"/>
  </w:num>
  <w:num w:numId="23" w16cid:durableId="1093816904">
    <w:abstractNumId w:val="10"/>
  </w:num>
  <w:num w:numId="24" w16cid:durableId="72937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7105">
      <o:colormru v:ext="edit" colors="#0063af,#2a6e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52AB"/>
    <w:rsid w:val="00056512"/>
    <w:rsid w:val="0009169C"/>
    <w:rsid w:val="000933C9"/>
    <w:rsid w:val="000A5A25"/>
    <w:rsid w:val="000A5EA2"/>
    <w:rsid w:val="000D58EB"/>
    <w:rsid w:val="000F6F67"/>
    <w:rsid w:val="00103009"/>
    <w:rsid w:val="00104B0B"/>
    <w:rsid w:val="001233B0"/>
    <w:rsid w:val="001240F2"/>
    <w:rsid w:val="00126398"/>
    <w:rsid w:val="001532C9"/>
    <w:rsid w:val="00161D45"/>
    <w:rsid w:val="001669A8"/>
    <w:rsid w:val="00174FF8"/>
    <w:rsid w:val="0017745B"/>
    <w:rsid w:val="00177520"/>
    <w:rsid w:val="00195CC0"/>
    <w:rsid w:val="001A072C"/>
    <w:rsid w:val="001A594F"/>
    <w:rsid w:val="001B044B"/>
    <w:rsid w:val="001B60F4"/>
    <w:rsid w:val="001B6D50"/>
    <w:rsid w:val="001C1EDF"/>
    <w:rsid w:val="001C3BDC"/>
    <w:rsid w:val="001D6412"/>
    <w:rsid w:val="001F42EA"/>
    <w:rsid w:val="001F7C54"/>
    <w:rsid w:val="00213FC8"/>
    <w:rsid w:val="0025544F"/>
    <w:rsid w:val="00265E84"/>
    <w:rsid w:val="00274EE1"/>
    <w:rsid w:val="00290667"/>
    <w:rsid w:val="00295D6B"/>
    <w:rsid w:val="002A13F2"/>
    <w:rsid w:val="002A5558"/>
    <w:rsid w:val="002C0A05"/>
    <w:rsid w:val="002E096A"/>
    <w:rsid w:val="003004EF"/>
    <w:rsid w:val="003108FF"/>
    <w:rsid w:val="00330021"/>
    <w:rsid w:val="00331714"/>
    <w:rsid w:val="0034272E"/>
    <w:rsid w:val="00344FA6"/>
    <w:rsid w:val="0035168E"/>
    <w:rsid w:val="00390616"/>
    <w:rsid w:val="00397F62"/>
    <w:rsid w:val="003A163E"/>
    <w:rsid w:val="003A2808"/>
    <w:rsid w:val="003B172C"/>
    <w:rsid w:val="003B348C"/>
    <w:rsid w:val="003C75E7"/>
    <w:rsid w:val="003E2199"/>
    <w:rsid w:val="003E4C39"/>
    <w:rsid w:val="003F7C66"/>
    <w:rsid w:val="00410E6C"/>
    <w:rsid w:val="0043397A"/>
    <w:rsid w:val="00467383"/>
    <w:rsid w:val="00486D61"/>
    <w:rsid w:val="00493E8A"/>
    <w:rsid w:val="004B00C2"/>
    <w:rsid w:val="004B15C2"/>
    <w:rsid w:val="004B3E2C"/>
    <w:rsid w:val="004C592F"/>
    <w:rsid w:val="004D78DF"/>
    <w:rsid w:val="004E1F5D"/>
    <w:rsid w:val="004F272C"/>
    <w:rsid w:val="00520416"/>
    <w:rsid w:val="005602C6"/>
    <w:rsid w:val="0056516F"/>
    <w:rsid w:val="00582135"/>
    <w:rsid w:val="00584CBE"/>
    <w:rsid w:val="00597A0A"/>
    <w:rsid w:val="005A36FF"/>
    <w:rsid w:val="005B1668"/>
    <w:rsid w:val="005C2C6C"/>
    <w:rsid w:val="005D28C9"/>
    <w:rsid w:val="005D2998"/>
    <w:rsid w:val="005D4397"/>
    <w:rsid w:val="005F3255"/>
    <w:rsid w:val="00601009"/>
    <w:rsid w:val="00604386"/>
    <w:rsid w:val="0061245F"/>
    <w:rsid w:val="00617F94"/>
    <w:rsid w:val="006241D3"/>
    <w:rsid w:val="0063003B"/>
    <w:rsid w:val="006325C0"/>
    <w:rsid w:val="00632D7C"/>
    <w:rsid w:val="0063785B"/>
    <w:rsid w:val="006541B6"/>
    <w:rsid w:val="00655D65"/>
    <w:rsid w:val="00664746"/>
    <w:rsid w:val="00696BF3"/>
    <w:rsid w:val="006A65C1"/>
    <w:rsid w:val="006A6FDE"/>
    <w:rsid w:val="006B3CF4"/>
    <w:rsid w:val="006B3E0A"/>
    <w:rsid w:val="006B57EB"/>
    <w:rsid w:val="006B611A"/>
    <w:rsid w:val="006D1FE4"/>
    <w:rsid w:val="006D5585"/>
    <w:rsid w:val="006D6E1C"/>
    <w:rsid w:val="006E18D7"/>
    <w:rsid w:val="006E199B"/>
    <w:rsid w:val="00703435"/>
    <w:rsid w:val="00711E98"/>
    <w:rsid w:val="00751395"/>
    <w:rsid w:val="00755E5A"/>
    <w:rsid w:val="00757451"/>
    <w:rsid w:val="00767A24"/>
    <w:rsid w:val="0077104A"/>
    <w:rsid w:val="007818BC"/>
    <w:rsid w:val="007A21D0"/>
    <w:rsid w:val="007B17AC"/>
    <w:rsid w:val="007B1EDB"/>
    <w:rsid w:val="007B224F"/>
    <w:rsid w:val="007F3629"/>
    <w:rsid w:val="00802F02"/>
    <w:rsid w:val="00802F68"/>
    <w:rsid w:val="00810E53"/>
    <w:rsid w:val="008129A7"/>
    <w:rsid w:val="00816E54"/>
    <w:rsid w:val="00820D98"/>
    <w:rsid w:val="00821F21"/>
    <w:rsid w:val="00835C4C"/>
    <w:rsid w:val="00840834"/>
    <w:rsid w:val="00853D88"/>
    <w:rsid w:val="0086005E"/>
    <w:rsid w:val="008616E0"/>
    <w:rsid w:val="00882F80"/>
    <w:rsid w:val="008A64A6"/>
    <w:rsid w:val="008B2D9E"/>
    <w:rsid w:val="008B3AA0"/>
    <w:rsid w:val="008D2885"/>
    <w:rsid w:val="008D470E"/>
    <w:rsid w:val="00911F27"/>
    <w:rsid w:val="009155CA"/>
    <w:rsid w:val="009236E4"/>
    <w:rsid w:val="009376F6"/>
    <w:rsid w:val="00943642"/>
    <w:rsid w:val="009567C5"/>
    <w:rsid w:val="009627DF"/>
    <w:rsid w:val="00963674"/>
    <w:rsid w:val="0098258E"/>
    <w:rsid w:val="009C361F"/>
    <w:rsid w:val="009C7F3F"/>
    <w:rsid w:val="009E1E5E"/>
    <w:rsid w:val="009E3D96"/>
    <w:rsid w:val="009F1D0E"/>
    <w:rsid w:val="00A2213F"/>
    <w:rsid w:val="00A26C6A"/>
    <w:rsid w:val="00A30967"/>
    <w:rsid w:val="00A5009C"/>
    <w:rsid w:val="00A608D1"/>
    <w:rsid w:val="00A624B0"/>
    <w:rsid w:val="00A93605"/>
    <w:rsid w:val="00A975CB"/>
    <w:rsid w:val="00AB19E8"/>
    <w:rsid w:val="00AB2B2F"/>
    <w:rsid w:val="00AB57E5"/>
    <w:rsid w:val="00AC4662"/>
    <w:rsid w:val="00AE25D9"/>
    <w:rsid w:val="00AE5FEA"/>
    <w:rsid w:val="00B03075"/>
    <w:rsid w:val="00B07C62"/>
    <w:rsid w:val="00B4293C"/>
    <w:rsid w:val="00B710C5"/>
    <w:rsid w:val="00BA3C25"/>
    <w:rsid w:val="00BB0A70"/>
    <w:rsid w:val="00BC1E71"/>
    <w:rsid w:val="00BF0286"/>
    <w:rsid w:val="00BF24D3"/>
    <w:rsid w:val="00C022DD"/>
    <w:rsid w:val="00C06558"/>
    <w:rsid w:val="00C238CC"/>
    <w:rsid w:val="00C23B48"/>
    <w:rsid w:val="00C36305"/>
    <w:rsid w:val="00C47424"/>
    <w:rsid w:val="00C51159"/>
    <w:rsid w:val="00C664D4"/>
    <w:rsid w:val="00C74AB7"/>
    <w:rsid w:val="00C83512"/>
    <w:rsid w:val="00CA47BB"/>
    <w:rsid w:val="00CB51B0"/>
    <w:rsid w:val="00CC273E"/>
    <w:rsid w:val="00CD518E"/>
    <w:rsid w:val="00CE352C"/>
    <w:rsid w:val="00CE4BBE"/>
    <w:rsid w:val="00CE5BD6"/>
    <w:rsid w:val="00CE5D88"/>
    <w:rsid w:val="00CE7F08"/>
    <w:rsid w:val="00CF1982"/>
    <w:rsid w:val="00CF3C57"/>
    <w:rsid w:val="00D11AA6"/>
    <w:rsid w:val="00D123BF"/>
    <w:rsid w:val="00D12A77"/>
    <w:rsid w:val="00D22A98"/>
    <w:rsid w:val="00D24A8B"/>
    <w:rsid w:val="00D46ECE"/>
    <w:rsid w:val="00D47865"/>
    <w:rsid w:val="00D47C94"/>
    <w:rsid w:val="00D50D1B"/>
    <w:rsid w:val="00D60F9A"/>
    <w:rsid w:val="00D64D49"/>
    <w:rsid w:val="00D658F0"/>
    <w:rsid w:val="00D82ED9"/>
    <w:rsid w:val="00DA30FC"/>
    <w:rsid w:val="00DA6B42"/>
    <w:rsid w:val="00DC0904"/>
    <w:rsid w:val="00DD4554"/>
    <w:rsid w:val="00DD55C4"/>
    <w:rsid w:val="00DE4D73"/>
    <w:rsid w:val="00E048A1"/>
    <w:rsid w:val="00E06051"/>
    <w:rsid w:val="00E162A6"/>
    <w:rsid w:val="00E24E8A"/>
    <w:rsid w:val="00E35E76"/>
    <w:rsid w:val="00E61406"/>
    <w:rsid w:val="00E756D6"/>
    <w:rsid w:val="00E87337"/>
    <w:rsid w:val="00E93750"/>
    <w:rsid w:val="00E958D3"/>
    <w:rsid w:val="00EA2306"/>
    <w:rsid w:val="00ED0341"/>
    <w:rsid w:val="00ED08C5"/>
    <w:rsid w:val="00ED6382"/>
    <w:rsid w:val="00F55833"/>
    <w:rsid w:val="00F64AD9"/>
    <w:rsid w:val="00F71819"/>
    <w:rsid w:val="00F76154"/>
    <w:rsid w:val="00F77E41"/>
    <w:rsid w:val="00F84EDD"/>
    <w:rsid w:val="00F87413"/>
    <w:rsid w:val="00F92188"/>
    <w:rsid w:val="00FC1921"/>
    <w:rsid w:val="00FC1D73"/>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FollowedHyperlink">
    <w:name w:val="FollowedHyperlink"/>
    <w:basedOn w:val="DefaultParagraphFont"/>
    <w:uiPriority w:val="99"/>
    <w:semiHidden/>
    <w:unhideWhenUsed/>
    <w:rsid w:val="00C83512"/>
    <w:rPr>
      <w:color w:val="3EBBF0" w:themeColor="followedHyperlink"/>
      <w:u w:val="single"/>
    </w:rPr>
  </w:style>
  <w:style w:type="character" w:styleId="CommentReference">
    <w:name w:val="annotation reference"/>
    <w:basedOn w:val="DefaultParagraphFont"/>
    <w:uiPriority w:val="99"/>
    <w:semiHidden/>
    <w:unhideWhenUsed/>
    <w:rsid w:val="00C83512"/>
    <w:rPr>
      <w:sz w:val="16"/>
      <w:szCs w:val="16"/>
    </w:rPr>
  </w:style>
  <w:style w:type="paragraph" w:styleId="CommentText">
    <w:name w:val="annotation text"/>
    <w:basedOn w:val="Normal"/>
    <w:link w:val="CommentTextChar"/>
    <w:uiPriority w:val="99"/>
    <w:semiHidden/>
    <w:unhideWhenUsed/>
    <w:rsid w:val="00C83512"/>
    <w:pPr>
      <w:spacing w:line="240" w:lineRule="auto"/>
    </w:pPr>
    <w:rPr>
      <w:sz w:val="20"/>
      <w:szCs w:val="20"/>
    </w:rPr>
  </w:style>
  <w:style w:type="character" w:customStyle="1" w:styleId="CommentTextChar">
    <w:name w:val="Comment Text Char"/>
    <w:basedOn w:val="DefaultParagraphFont"/>
    <w:link w:val="CommentText"/>
    <w:uiPriority w:val="99"/>
    <w:semiHidden/>
    <w:rsid w:val="00C83512"/>
    <w:rPr>
      <w:sz w:val="20"/>
      <w:szCs w:val="20"/>
    </w:rPr>
  </w:style>
  <w:style w:type="paragraph" w:styleId="CommentSubject">
    <w:name w:val="annotation subject"/>
    <w:basedOn w:val="CommentText"/>
    <w:next w:val="CommentText"/>
    <w:link w:val="CommentSubjectChar"/>
    <w:uiPriority w:val="99"/>
    <w:semiHidden/>
    <w:unhideWhenUsed/>
    <w:rsid w:val="00C83512"/>
    <w:rPr>
      <w:b/>
      <w:bCs/>
    </w:rPr>
  </w:style>
  <w:style w:type="character" w:customStyle="1" w:styleId="CommentSubjectChar">
    <w:name w:val="Comment Subject Char"/>
    <w:basedOn w:val="CommentTextChar"/>
    <w:link w:val="CommentSubject"/>
    <w:uiPriority w:val="99"/>
    <w:semiHidden/>
    <w:rsid w:val="00C83512"/>
    <w:rPr>
      <w:b/>
      <w:bCs/>
      <w:sz w:val="20"/>
      <w:szCs w:val="20"/>
    </w:rPr>
  </w:style>
  <w:style w:type="paragraph" w:styleId="ListParagraph">
    <w:name w:val="List Paragraph"/>
    <w:basedOn w:val="Normal"/>
    <w:uiPriority w:val="34"/>
    <w:qFormat/>
    <w:rsid w:val="009567C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19">
      <w:bodyDiv w:val="1"/>
      <w:marLeft w:val="0"/>
      <w:marRight w:val="0"/>
      <w:marTop w:val="0"/>
      <w:marBottom w:val="0"/>
      <w:divBdr>
        <w:top w:val="none" w:sz="0" w:space="0" w:color="auto"/>
        <w:left w:val="none" w:sz="0" w:space="0" w:color="auto"/>
        <w:bottom w:val="none" w:sz="0" w:space="0" w:color="auto"/>
        <w:right w:val="none" w:sz="0" w:space="0" w:color="auto"/>
      </w:divBdr>
    </w:div>
    <w:div w:id="641930707">
      <w:bodyDiv w:val="1"/>
      <w:marLeft w:val="0"/>
      <w:marRight w:val="0"/>
      <w:marTop w:val="0"/>
      <w:marBottom w:val="0"/>
      <w:divBdr>
        <w:top w:val="none" w:sz="0" w:space="0" w:color="auto"/>
        <w:left w:val="none" w:sz="0" w:space="0" w:color="auto"/>
        <w:bottom w:val="none" w:sz="0" w:space="0" w:color="auto"/>
        <w:right w:val="none" w:sz="0" w:space="0" w:color="auto"/>
      </w:divBdr>
    </w:div>
    <w:div w:id="678235418">
      <w:bodyDiv w:val="1"/>
      <w:marLeft w:val="0"/>
      <w:marRight w:val="0"/>
      <w:marTop w:val="0"/>
      <w:marBottom w:val="0"/>
      <w:divBdr>
        <w:top w:val="none" w:sz="0" w:space="0" w:color="auto"/>
        <w:left w:val="none" w:sz="0" w:space="0" w:color="auto"/>
        <w:bottom w:val="none" w:sz="0" w:space="0" w:color="auto"/>
        <w:right w:val="none" w:sz="0" w:space="0" w:color="auto"/>
      </w:divBdr>
    </w:div>
    <w:div w:id="735469786">
      <w:bodyDiv w:val="1"/>
      <w:marLeft w:val="0"/>
      <w:marRight w:val="0"/>
      <w:marTop w:val="0"/>
      <w:marBottom w:val="0"/>
      <w:divBdr>
        <w:top w:val="none" w:sz="0" w:space="0" w:color="auto"/>
        <w:left w:val="none" w:sz="0" w:space="0" w:color="auto"/>
        <w:bottom w:val="none" w:sz="0" w:space="0" w:color="auto"/>
        <w:right w:val="none" w:sz="0" w:space="0" w:color="auto"/>
      </w:divBdr>
    </w:div>
    <w:div w:id="1041396522">
      <w:bodyDiv w:val="1"/>
      <w:marLeft w:val="0"/>
      <w:marRight w:val="0"/>
      <w:marTop w:val="0"/>
      <w:marBottom w:val="0"/>
      <w:divBdr>
        <w:top w:val="none" w:sz="0" w:space="0" w:color="auto"/>
        <w:left w:val="none" w:sz="0" w:space="0" w:color="auto"/>
        <w:bottom w:val="none" w:sz="0" w:space="0" w:color="auto"/>
        <w:right w:val="none" w:sz="0" w:space="0" w:color="auto"/>
      </w:divBdr>
    </w:div>
    <w:div w:id="1182818102">
      <w:bodyDiv w:val="1"/>
      <w:marLeft w:val="0"/>
      <w:marRight w:val="0"/>
      <w:marTop w:val="0"/>
      <w:marBottom w:val="0"/>
      <w:divBdr>
        <w:top w:val="none" w:sz="0" w:space="0" w:color="auto"/>
        <w:left w:val="none" w:sz="0" w:space="0" w:color="auto"/>
        <w:bottom w:val="none" w:sz="0" w:space="0" w:color="auto"/>
        <w:right w:val="none" w:sz="0" w:space="0" w:color="auto"/>
      </w:divBdr>
    </w:div>
    <w:div w:id="1508323326">
      <w:bodyDiv w:val="1"/>
      <w:marLeft w:val="0"/>
      <w:marRight w:val="0"/>
      <w:marTop w:val="0"/>
      <w:marBottom w:val="0"/>
      <w:divBdr>
        <w:top w:val="none" w:sz="0" w:space="0" w:color="auto"/>
        <w:left w:val="none" w:sz="0" w:space="0" w:color="auto"/>
        <w:bottom w:val="none" w:sz="0" w:space="0" w:color="auto"/>
        <w:right w:val="none" w:sz="0" w:space="0" w:color="auto"/>
      </w:divBdr>
    </w:div>
    <w:div w:id="1539394086">
      <w:bodyDiv w:val="1"/>
      <w:marLeft w:val="0"/>
      <w:marRight w:val="0"/>
      <w:marTop w:val="0"/>
      <w:marBottom w:val="0"/>
      <w:divBdr>
        <w:top w:val="none" w:sz="0" w:space="0" w:color="auto"/>
        <w:left w:val="none" w:sz="0" w:space="0" w:color="auto"/>
        <w:bottom w:val="none" w:sz="0" w:space="0" w:color="auto"/>
        <w:right w:val="none" w:sz="0" w:space="0" w:color="auto"/>
      </w:divBdr>
    </w:div>
    <w:div w:id="18503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20/0038/latest/LMS357071.htm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nsultation.education.govt.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aitokerau.enrolmentschemes@education.govt.nz"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12</cp:revision>
  <cp:lastPrinted>2021-07-09T02:45:00Z</cp:lastPrinted>
  <dcterms:created xsi:type="dcterms:W3CDTF">2023-11-09T01:18:00Z</dcterms:created>
  <dcterms:modified xsi:type="dcterms:W3CDTF">2024-03-27T22:02:00Z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